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3BBE" w14:textId="77777777" w:rsidR="00567B6F" w:rsidRPr="00212A07" w:rsidRDefault="00567B6F" w:rsidP="00567B6F">
      <w:pPr>
        <w:pBdr>
          <w:top w:val="nil"/>
          <w:left w:val="nil"/>
          <w:bottom w:val="nil"/>
          <w:right w:val="nil"/>
          <w:between w:val="nil"/>
        </w:pBdr>
        <w:tabs>
          <w:tab w:val="left" w:pos="284"/>
        </w:tabs>
        <w:jc w:val="center"/>
        <w:rPr>
          <w:rFonts w:ascii="Aptos Display" w:hAnsi="Aptos Display" w:cs="Times New Roman"/>
          <w:color w:val="000000"/>
          <w:sz w:val="24"/>
          <w:szCs w:val="24"/>
        </w:rPr>
      </w:pPr>
      <w:r w:rsidRPr="00212A07">
        <w:rPr>
          <w:rFonts w:ascii="Aptos Display" w:eastAsia="Arial Narrow" w:hAnsi="Aptos Display" w:cs="Arial Narrow"/>
          <w:b/>
          <w:color w:val="000000"/>
          <w:sz w:val="44"/>
          <w:szCs w:val="44"/>
          <w:u w:val="single"/>
        </w:rPr>
        <w:t>KUPNÍ SMLOUVA</w:t>
      </w:r>
      <w:r w:rsidRPr="00212A07">
        <w:rPr>
          <w:rFonts w:ascii="Aptos Display" w:hAnsi="Aptos Display"/>
          <w:noProof/>
        </w:rPr>
        <mc:AlternateContent>
          <mc:Choice Requires="wps">
            <w:drawing>
              <wp:anchor distT="0" distB="0" distL="114300" distR="114300" simplePos="0" relativeHeight="251660288" behindDoc="0" locked="0" layoutInCell="1" allowOverlap="1" wp14:anchorId="0DF94D0D" wp14:editId="300D9ED3">
                <wp:simplePos x="0" y="0"/>
                <wp:positionH relativeFrom="column">
                  <wp:posOffset>0</wp:posOffset>
                </wp:positionH>
                <wp:positionV relativeFrom="paragraph">
                  <wp:posOffset>-227965</wp:posOffset>
                </wp:positionV>
                <wp:extent cx="5715000" cy="12700"/>
                <wp:effectExtent l="0" t="0" r="0" b="0"/>
                <wp:wrapNone/>
                <wp:docPr id="5" name="Přímá spojnice se šipkou 5"/>
                <wp:cNvGraphicFramePr/>
                <a:graphic xmlns:a="http://schemas.openxmlformats.org/drawingml/2006/main">
                  <a:graphicData uri="http://schemas.microsoft.com/office/word/2010/wordprocessingShape">
                    <wps:wsp>
                      <wps:cNvCnPr/>
                      <wps:spPr>
                        <a:xfrm>
                          <a:off x="2488501" y="3780000"/>
                          <a:ext cx="5715000" cy="0"/>
                        </a:xfrm>
                        <a:prstGeom prst="straightConnector1">
                          <a:avLst/>
                        </a:prstGeom>
                        <a:noFill/>
                        <a:ln w="9525" cmpd="sng">
                          <a:solidFill>
                            <a:srgbClr val="000000"/>
                          </a:solidFill>
                          <a:prstDash val="solid"/>
                          <a:round/>
                          <a:headEnd w="sm" len="sm"/>
                          <a:tailEnd w="sm" len="sm"/>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wps:wsp>
                  </a:graphicData>
                </a:graphic>
              </wp:anchor>
            </w:drawing>
          </mc:Choice>
          <mc:Fallback xmlns:w16du="http://schemas.microsoft.com/office/word/2023/wordml/word16du">
            <w:pict>
              <v:shapetype w14:anchorId="29631A4D" id="_x0000_t32" coordsize="21600,21600" o:spt="32" o:oned="t" path="m,l21600,21600e" filled="f">
                <v:path arrowok="t" fillok="f" o:connecttype="none"/>
                <o:lock v:ext="edit" shapetype="t"/>
              </v:shapetype>
              <v:shape id="Přímá spojnice se šipkou 5" o:spid="_x0000_s1026" type="#_x0000_t32" style="position:absolute;margin-left:0;margin-top:-17.95pt;width:450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">
                <v:stroke startarrowwidth="narrow" startarrowlength="short" endarrowwidth="narrow" endarrowlength="short"/>
              </v:shape>
            </w:pict>
          </mc:Fallback>
        </mc:AlternateContent>
      </w:r>
    </w:p>
    <w:p w14:paraId="44EFDF76" w14:textId="77777777" w:rsidR="00567B6F" w:rsidRPr="00212A07" w:rsidRDefault="00567B6F" w:rsidP="00567B6F">
      <w:pPr>
        <w:pBdr>
          <w:top w:val="nil"/>
          <w:left w:val="nil"/>
          <w:bottom w:val="nil"/>
          <w:right w:val="nil"/>
          <w:between w:val="nil"/>
        </w:pBdr>
        <w:jc w:val="center"/>
        <w:rPr>
          <w:rFonts w:ascii="Aptos Display" w:eastAsia="Arial Narrow" w:hAnsi="Aptos Display" w:cs="Arial Narrow"/>
          <w:b/>
          <w:color w:val="000000"/>
          <w:sz w:val="44"/>
          <w:szCs w:val="44"/>
          <w:u w:val="single"/>
        </w:rPr>
      </w:pPr>
      <w:r w:rsidRPr="00212A07">
        <w:rPr>
          <w:rFonts w:ascii="Aptos Display" w:eastAsia="Arial Narrow" w:hAnsi="Aptos Display" w:cs="Arial Narrow"/>
          <w:color w:val="000000"/>
          <w:sz w:val="22"/>
        </w:rPr>
        <w:t xml:space="preserve">(dále jen </w:t>
      </w:r>
      <w:r w:rsidRPr="00212A07">
        <w:rPr>
          <w:rFonts w:ascii="Aptos Display" w:eastAsia="Arial Narrow" w:hAnsi="Aptos Display" w:cs="Arial Narrow"/>
          <w:b/>
          <w:color w:val="000000"/>
          <w:sz w:val="22"/>
        </w:rPr>
        <w:t>„smlouva“</w:t>
      </w:r>
      <w:r w:rsidRPr="00212A07">
        <w:rPr>
          <w:rFonts w:ascii="Aptos Display" w:eastAsia="Arial Narrow" w:hAnsi="Aptos Display" w:cs="Arial Narrow"/>
          <w:color w:val="000000"/>
          <w:sz w:val="22"/>
        </w:rPr>
        <w:t>)</w:t>
      </w:r>
    </w:p>
    <w:p w14:paraId="415C79E0" w14:textId="77777777" w:rsidR="00567B6F" w:rsidRPr="00212A07" w:rsidRDefault="00567B6F" w:rsidP="00567B6F">
      <w:pPr>
        <w:pBdr>
          <w:top w:val="nil"/>
          <w:left w:val="nil"/>
          <w:bottom w:val="nil"/>
          <w:right w:val="nil"/>
          <w:between w:val="nil"/>
        </w:pBdr>
        <w:jc w:val="both"/>
        <w:rPr>
          <w:rFonts w:ascii="Aptos Display" w:eastAsia="Arial Narrow" w:hAnsi="Aptos Display" w:cs="Arial Narrow"/>
          <w:color w:val="000000"/>
          <w:sz w:val="22"/>
        </w:rPr>
      </w:pPr>
    </w:p>
    <w:p w14:paraId="13BC4F35" w14:textId="77777777" w:rsidR="00567B6F" w:rsidRPr="0085761A" w:rsidRDefault="00567B6F" w:rsidP="00567B6F">
      <w:pPr>
        <w:pBdr>
          <w:top w:val="nil"/>
          <w:left w:val="nil"/>
          <w:bottom w:val="nil"/>
          <w:right w:val="nil"/>
          <w:between w:val="nil"/>
        </w:pBdr>
        <w:jc w:val="both"/>
        <w:rPr>
          <w:rFonts w:eastAsia="Arial Narrow" w:cs="Times New Roman"/>
          <w:color w:val="000000"/>
          <w:sz w:val="22"/>
        </w:rPr>
      </w:pPr>
      <w:r w:rsidRPr="0085761A">
        <w:rPr>
          <w:rFonts w:eastAsia="Arial Narrow" w:cs="Times New Roman"/>
          <w:color w:val="000000"/>
          <w:sz w:val="22"/>
        </w:rPr>
        <w:t xml:space="preserve">uzavřená dle ustanovení § 2079 a násl. a § 2128 a násl. zákona č. 89/2012 Sb., občanský zákoník, po předchozím jednání a vzájemném souhlasu, níže uvedeného dne, měsíce a roku mezi smluvními stranami: </w:t>
      </w:r>
    </w:p>
    <w:p w14:paraId="3A376D03" w14:textId="77777777" w:rsidR="00567B6F" w:rsidRPr="0085761A" w:rsidRDefault="00567B6F" w:rsidP="00567B6F">
      <w:pPr>
        <w:pBdr>
          <w:top w:val="nil"/>
          <w:left w:val="nil"/>
          <w:bottom w:val="nil"/>
          <w:right w:val="nil"/>
          <w:between w:val="nil"/>
        </w:pBdr>
        <w:tabs>
          <w:tab w:val="left" w:pos="1515"/>
          <w:tab w:val="center" w:pos="4536"/>
          <w:tab w:val="right" w:pos="9072"/>
        </w:tabs>
        <w:rPr>
          <w:rFonts w:eastAsia="Arial Narrow" w:cs="Times New Roman"/>
          <w:color w:val="000000"/>
          <w:sz w:val="22"/>
        </w:rPr>
      </w:pPr>
      <w:r w:rsidRPr="0085761A">
        <w:rPr>
          <w:rFonts w:eastAsia="Arial Narrow" w:cs="Times New Roman"/>
          <w:color w:val="000000"/>
          <w:sz w:val="22"/>
        </w:rPr>
        <w:tab/>
      </w:r>
      <w:r w:rsidRPr="0085761A">
        <w:rPr>
          <w:rFonts w:cs="Times New Roman"/>
          <w:noProof/>
          <w:sz w:val="22"/>
        </w:rPr>
        <mc:AlternateContent>
          <mc:Choice Requires="wps">
            <w:drawing>
              <wp:anchor distT="0" distB="0" distL="114300" distR="114300" simplePos="0" relativeHeight="251659264" behindDoc="0" locked="0" layoutInCell="1" allowOverlap="1" wp14:anchorId="1592D9D9" wp14:editId="3DBC2177">
                <wp:simplePos x="0" y="0"/>
                <wp:positionH relativeFrom="column">
                  <wp:posOffset>0</wp:posOffset>
                </wp:positionH>
                <wp:positionV relativeFrom="paragraph">
                  <wp:posOffset>114300</wp:posOffset>
                </wp:positionV>
                <wp:extent cx="5715000" cy="12700"/>
                <wp:effectExtent l="0" t="0" r="0" b="0"/>
                <wp:wrapNone/>
                <wp:docPr id="4" name="Přímá spojnice se šipkou 4"/>
                <wp:cNvGraphicFramePr/>
                <a:graphic xmlns:a="http://schemas.openxmlformats.org/drawingml/2006/main">
                  <a:graphicData uri="http://schemas.microsoft.com/office/word/2010/wordprocessingShape">
                    <wps:wsp>
                      <wps:cNvCnPr/>
                      <wps:spPr>
                        <a:xfrm>
                          <a:off x="2488501" y="3780000"/>
                          <a:ext cx="5715000" cy="0"/>
                        </a:xfrm>
                        <a:prstGeom prst="straightConnector1">
                          <a:avLst/>
                        </a:prstGeom>
                        <a:noFill/>
                        <a:ln w="9525" cmpd="sng">
                          <a:solidFill>
                            <a:srgbClr val="000000"/>
                          </a:solidFill>
                          <a:prstDash val="solid"/>
                          <a:round/>
                          <a:headEnd w="sm" len="sm"/>
                          <a:tailEnd w="sm" len="sm"/>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wps:wsp>
                  </a:graphicData>
                </a:graphic>
              </wp:anchor>
            </w:drawing>
          </mc:Choice>
          <mc:Fallback xmlns:w16du="http://schemas.microsoft.com/office/word/2023/wordml/word16du">
            <w:pict>
              <v:shape w14:anchorId="2250FA19" id="Přímá spojnice se šipkou 4" o:spid="_x0000_s1026" type="#_x0000_t32" style="position:absolute;margin-left:0;margin-top:9pt;width:450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">
                <v:stroke startarrowwidth="narrow" startarrowlength="short" endarrowwidth="narrow" endarrowlength="short"/>
              </v:shape>
            </w:pict>
          </mc:Fallback>
        </mc:AlternateContent>
      </w:r>
    </w:p>
    <w:p w14:paraId="7B5DCDE0" w14:textId="77777777" w:rsidR="00567B6F" w:rsidRPr="0085761A" w:rsidRDefault="00567B6F" w:rsidP="00567B6F">
      <w:pPr>
        <w:pBdr>
          <w:top w:val="nil"/>
          <w:left w:val="nil"/>
          <w:bottom w:val="nil"/>
          <w:right w:val="nil"/>
          <w:between w:val="nil"/>
        </w:pBdr>
        <w:tabs>
          <w:tab w:val="center" w:pos="4536"/>
          <w:tab w:val="right" w:pos="9072"/>
        </w:tabs>
        <w:jc w:val="center"/>
        <w:rPr>
          <w:rFonts w:eastAsia="Arial Narrow" w:cs="Times New Roman"/>
          <w:color w:val="000000"/>
          <w:sz w:val="22"/>
        </w:rPr>
      </w:pPr>
    </w:p>
    <w:p w14:paraId="58AFF6A5" w14:textId="77777777" w:rsidR="00567B6F" w:rsidRPr="0085761A" w:rsidRDefault="00567B6F" w:rsidP="00567B6F">
      <w:pPr>
        <w:pBdr>
          <w:top w:val="nil"/>
          <w:left w:val="nil"/>
          <w:bottom w:val="nil"/>
          <w:right w:val="nil"/>
          <w:between w:val="nil"/>
        </w:pBdr>
        <w:tabs>
          <w:tab w:val="center" w:pos="4536"/>
          <w:tab w:val="right" w:pos="9072"/>
        </w:tabs>
        <w:rPr>
          <w:rFonts w:eastAsia="Arial Narrow" w:cs="Times New Roman"/>
          <w:color w:val="000000"/>
          <w:sz w:val="22"/>
        </w:rPr>
      </w:pPr>
    </w:p>
    <w:p w14:paraId="719603E9" w14:textId="77777777" w:rsidR="00567B6F" w:rsidRPr="0085761A" w:rsidRDefault="00567B6F" w:rsidP="00567B6F">
      <w:pPr>
        <w:pBdr>
          <w:top w:val="nil"/>
          <w:left w:val="nil"/>
          <w:bottom w:val="nil"/>
          <w:right w:val="nil"/>
          <w:between w:val="nil"/>
        </w:pBdr>
        <w:tabs>
          <w:tab w:val="center" w:pos="4536"/>
          <w:tab w:val="right" w:pos="9072"/>
        </w:tabs>
        <w:rPr>
          <w:rFonts w:eastAsia="Arial Narrow" w:cs="Times New Roman"/>
          <w:b/>
          <w:color w:val="000000"/>
          <w:sz w:val="22"/>
        </w:rPr>
      </w:pPr>
      <w:r w:rsidRPr="0085761A">
        <w:rPr>
          <w:rFonts w:eastAsia="Arial Narrow" w:cs="Times New Roman"/>
          <w:b/>
          <w:color w:val="000000"/>
          <w:sz w:val="22"/>
        </w:rPr>
        <w:t>Prodávající:</w:t>
      </w:r>
    </w:p>
    <w:p w14:paraId="2320F809" w14:textId="77777777" w:rsidR="00567B6F" w:rsidRPr="0085761A" w:rsidRDefault="00567B6F" w:rsidP="00567B6F">
      <w:pPr>
        <w:pBdr>
          <w:top w:val="nil"/>
          <w:left w:val="nil"/>
          <w:bottom w:val="nil"/>
          <w:right w:val="nil"/>
          <w:between w:val="nil"/>
        </w:pBdr>
        <w:tabs>
          <w:tab w:val="center" w:pos="4536"/>
          <w:tab w:val="right" w:pos="9072"/>
        </w:tabs>
        <w:rPr>
          <w:rFonts w:eastAsia="Arial Narrow" w:cs="Times New Roman"/>
          <w:color w:val="000000"/>
          <w:sz w:val="22"/>
        </w:rPr>
      </w:pPr>
    </w:p>
    <w:p w14:paraId="42D82472" w14:textId="77F153FE" w:rsidR="00567B6F" w:rsidRPr="0085761A" w:rsidRDefault="00567B6F" w:rsidP="00567B6F">
      <w:pPr>
        <w:pBdr>
          <w:top w:val="nil"/>
          <w:left w:val="nil"/>
          <w:bottom w:val="nil"/>
          <w:right w:val="nil"/>
          <w:between w:val="nil"/>
        </w:pBdr>
        <w:jc w:val="both"/>
        <w:rPr>
          <w:rFonts w:eastAsia="Arial Narrow" w:cs="Times New Roman"/>
          <w:b/>
          <w:color w:val="000000"/>
          <w:sz w:val="22"/>
        </w:rPr>
      </w:pPr>
      <w:r w:rsidRPr="0085761A">
        <w:rPr>
          <w:rFonts w:eastAsia="Arial Narrow" w:cs="Times New Roman"/>
          <w:b/>
          <w:color w:val="000000"/>
          <w:sz w:val="22"/>
        </w:rPr>
        <w:t xml:space="preserve">1. </w:t>
      </w:r>
      <w:r w:rsidRPr="0085761A">
        <w:rPr>
          <w:rFonts w:eastAsia="Arial Narrow" w:cs="Times New Roman"/>
          <w:b/>
          <w:color w:val="000000"/>
          <w:sz w:val="22"/>
        </w:rPr>
        <w:tab/>
      </w:r>
      <w:bookmarkStart w:id="0" w:name="_heading=h.gjdgxs"/>
      <w:bookmarkEnd w:id="0"/>
      <w:r w:rsidR="002E5542" w:rsidRPr="0085761A">
        <w:rPr>
          <w:rFonts w:eastAsia="Arial Narrow" w:cs="Times New Roman"/>
          <w:b/>
          <w:color w:val="000000"/>
          <w:sz w:val="22"/>
        </w:rPr>
        <w:t>Obec Babice</w:t>
      </w:r>
      <w:r w:rsidRPr="0085761A">
        <w:rPr>
          <w:rFonts w:eastAsia="Arial Narrow" w:cs="Times New Roman"/>
          <w:b/>
          <w:color w:val="000000"/>
          <w:sz w:val="22"/>
        </w:rPr>
        <w:t xml:space="preserve">, IČ: </w:t>
      </w:r>
      <w:r w:rsidR="002E5542" w:rsidRPr="0085761A">
        <w:rPr>
          <w:rFonts w:eastAsia="Arial Narrow" w:cs="Times New Roman"/>
          <w:b/>
          <w:color w:val="000000"/>
          <w:sz w:val="22"/>
        </w:rPr>
        <w:t>00290777</w:t>
      </w:r>
    </w:p>
    <w:p w14:paraId="78FB0593" w14:textId="2ED017E0" w:rsidR="00567B6F" w:rsidRPr="0085761A" w:rsidRDefault="00567B6F" w:rsidP="00567B6F">
      <w:pPr>
        <w:pBdr>
          <w:top w:val="nil"/>
          <w:left w:val="nil"/>
          <w:bottom w:val="nil"/>
          <w:right w:val="nil"/>
          <w:between w:val="nil"/>
        </w:pBdr>
        <w:jc w:val="both"/>
        <w:rPr>
          <w:rFonts w:eastAsia="Arial Narrow" w:cs="Times New Roman"/>
          <w:b/>
          <w:color w:val="000000"/>
          <w:sz w:val="22"/>
        </w:rPr>
      </w:pPr>
      <w:r w:rsidRPr="0085761A">
        <w:rPr>
          <w:rFonts w:eastAsia="Arial Narrow" w:cs="Times New Roman"/>
          <w:b/>
          <w:color w:val="000000"/>
          <w:sz w:val="22"/>
        </w:rPr>
        <w:tab/>
        <w:t xml:space="preserve">se sídlem </w:t>
      </w:r>
      <w:r w:rsidR="002E5542" w:rsidRPr="0085761A">
        <w:rPr>
          <w:rFonts w:eastAsia="Arial Narrow" w:cs="Times New Roman"/>
          <w:b/>
          <w:color w:val="000000"/>
          <w:sz w:val="22"/>
        </w:rPr>
        <w:t>Babice 508</w:t>
      </w:r>
      <w:r w:rsidRPr="0085761A">
        <w:rPr>
          <w:rFonts w:eastAsia="Arial Narrow" w:cs="Times New Roman"/>
          <w:b/>
          <w:color w:val="000000"/>
          <w:sz w:val="22"/>
        </w:rPr>
        <w:t>, 687</w:t>
      </w:r>
      <w:r w:rsidR="002E5542" w:rsidRPr="0085761A">
        <w:rPr>
          <w:rFonts w:eastAsia="Arial Narrow" w:cs="Times New Roman"/>
          <w:b/>
          <w:color w:val="000000"/>
          <w:sz w:val="22"/>
        </w:rPr>
        <w:t xml:space="preserve"> 03 Babice</w:t>
      </w:r>
    </w:p>
    <w:p w14:paraId="5111C246" w14:textId="4865EB64" w:rsidR="00567B6F" w:rsidRPr="0085761A" w:rsidRDefault="00567B6F" w:rsidP="00567B6F">
      <w:pPr>
        <w:pBdr>
          <w:top w:val="nil"/>
          <w:left w:val="nil"/>
          <w:bottom w:val="nil"/>
          <w:right w:val="nil"/>
          <w:between w:val="nil"/>
        </w:pBdr>
        <w:jc w:val="both"/>
        <w:rPr>
          <w:rFonts w:eastAsia="Arial Narrow" w:cs="Times New Roman"/>
          <w:bCs/>
          <w:color w:val="000000"/>
          <w:sz w:val="22"/>
        </w:rPr>
      </w:pPr>
      <w:r w:rsidRPr="0085761A">
        <w:rPr>
          <w:rFonts w:eastAsia="Arial Narrow" w:cs="Times New Roman"/>
          <w:bCs/>
          <w:color w:val="000000"/>
          <w:sz w:val="22"/>
        </w:rPr>
        <w:tab/>
        <w:t xml:space="preserve">zastoupená </w:t>
      </w:r>
      <w:r w:rsidR="002E5542" w:rsidRPr="0085761A">
        <w:rPr>
          <w:rFonts w:eastAsia="Arial Narrow" w:cs="Times New Roman"/>
          <w:bCs/>
          <w:color w:val="000000"/>
          <w:sz w:val="22"/>
        </w:rPr>
        <w:t>Mgr. Martinou Horňákovou, starostkou</w:t>
      </w:r>
    </w:p>
    <w:p w14:paraId="3156EA98" w14:textId="77777777" w:rsidR="00567B6F" w:rsidRPr="0085761A" w:rsidRDefault="00567B6F" w:rsidP="00567B6F">
      <w:pPr>
        <w:pBdr>
          <w:top w:val="nil"/>
          <w:left w:val="nil"/>
          <w:bottom w:val="nil"/>
          <w:right w:val="nil"/>
          <w:between w:val="nil"/>
        </w:pBdr>
        <w:jc w:val="both"/>
        <w:rPr>
          <w:rFonts w:eastAsia="Arial Narrow" w:cs="Times New Roman"/>
          <w:b/>
          <w:sz w:val="22"/>
        </w:rPr>
      </w:pPr>
    </w:p>
    <w:p w14:paraId="6E72AA06" w14:textId="77777777" w:rsidR="00567B6F" w:rsidRPr="0085761A" w:rsidRDefault="00567B6F" w:rsidP="00567B6F">
      <w:pPr>
        <w:ind w:firstLine="708"/>
        <w:jc w:val="both"/>
        <w:rPr>
          <w:rFonts w:eastAsia="Arial Narrow" w:cs="Times New Roman"/>
          <w:i/>
          <w:sz w:val="22"/>
        </w:rPr>
      </w:pPr>
      <w:r w:rsidRPr="0085761A">
        <w:rPr>
          <w:rFonts w:eastAsia="Arial Narrow" w:cs="Times New Roman"/>
          <w:i/>
          <w:sz w:val="22"/>
        </w:rPr>
        <w:t xml:space="preserve">(dále jen </w:t>
      </w:r>
      <w:r w:rsidRPr="0085761A">
        <w:rPr>
          <w:rFonts w:eastAsia="Arial Narrow" w:cs="Times New Roman"/>
          <w:b/>
          <w:i/>
          <w:sz w:val="22"/>
        </w:rPr>
        <w:t>„Strana prodávající“</w:t>
      </w:r>
      <w:r w:rsidRPr="0085761A">
        <w:rPr>
          <w:rFonts w:eastAsia="Arial Narrow" w:cs="Times New Roman"/>
          <w:i/>
          <w:sz w:val="22"/>
        </w:rPr>
        <w:t>)</w:t>
      </w:r>
    </w:p>
    <w:p w14:paraId="3FF19C18" w14:textId="77777777" w:rsidR="00567B6F" w:rsidRPr="0085761A" w:rsidRDefault="00567B6F" w:rsidP="00567B6F">
      <w:pPr>
        <w:jc w:val="both"/>
        <w:rPr>
          <w:rFonts w:eastAsia="Arial Narrow" w:cs="Times New Roman"/>
          <w:i/>
          <w:sz w:val="22"/>
        </w:rPr>
      </w:pPr>
      <w:r w:rsidRPr="0085761A">
        <w:rPr>
          <w:rFonts w:eastAsia="Arial Narrow" w:cs="Times New Roman"/>
          <w:sz w:val="22"/>
        </w:rPr>
        <w:t>a</w:t>
      </w:r>
    </w:p>
    <w:p w14:paraId="32FE1E8F" w14:textId="77777777" w:rsidR="00567B6F" w:rsidRPr="0085761A" w:rsidRDefault="00567B6F" w:rsidP="00567B6F">
      <w:pPr>
        <w:rPr>
          <w:rFonts w:eastAsia="Arial Narrow" w:cs="Times New Roman"/>
          <w:b/>
          <w:sz w:val="22"/>
        </w:rPr>
      </w:pPr>
    </w:p>
    <w:p w14:paraId="59E7259F" w14:textId="77777777" w:rsidR="00567B6F" w:rsidRPr="0085761A" w:rsidRDefault="00567B6F" w:rsidP="00567B6F">
      <w:pPr>
        <w:rPr>
          <w:rFonts w:eastAsia="Arial Narrow" w:cs="Times New Roman"/>
          <w:b/>
          <w:sz w:val="22"/>
        </w:rPr>
      </w:pPr>
      <w:r w:rsidRPr="0085761A">
        <w:rPr>
          <w:rFonts w:eastAsia="Arial Narrow" w:cs="Times New Roman"/>
          <w:b/>
          <w:sz w:val="22"/>
        </w:rPr>
        <w:t>Kupující:</w:t>
      </w:r>
    </w:p>
    <w:p w14:paraId="139B1E27" w14:textId="77777777" w:rsidR="00567B6F" w:rsidRPr="0085761A" w:rsidRDefault="00567B6F" w:rsidP="00567B6F">
      <w:pPr>
        <w:pBdr>
          <w:top w:val="nil"/>
          <w:left w:val="nil"/>
          <w:bottom w:val="nil"/>
          <w:right w:val="nil"/>
          <w:between w:val="nil"/>
        </w:pBdr>
        <w:ind w:left="709"/>
        <w:jc w:val="both"/>
        <w:rPr>
          <w:rFonts w:eastAsia="Arial Narrow" w:cs="Times New Roman"/>
          <w:b/>
          <w:color w:val="000000"/>
          <w:sz w:val="22"/>
        </w:rPr>
      </w:pPr>
    </w:p>
    <w:p w14:paraId="40E08C65" w14:textId="77777777" w:rsidR="00567B6F" w:rsidRPr="0085761A" w:rsidRDefault="00567B6F" w:rsidP="00567B6F">
      <w:pPr>
        <w:pBdr>
          <w:top w:val="nil"/>
          <w:left w:val="nil"/>
          <w:bottom w:val="nil"/>
          <w:right w:val="nil"/>
          <w:between w:val="nil"/>
        </w:pBdr>
        <w:jc w:val="both"/>
        <w:rPr>
          <w:rFonts w:eastAsia="Arial Narrow" w:cs="Times New Roman"/>
          <w:bCs/>
          <w:color w:val="000000"/>
          <w:sz w:val="22"/>
        </w:rPr>
      </w:pPr>
      <w:r w:rsidRPr="0085761A">
        <w:rPr>
          <w:rFonts w:eastAsia="Arial Narrow" w:cs="Times New Roman"/>
          <w:b/>
          <w:color w:val="000000"/>
          <w:sz w:val="22"/>
        </w:rPr>
        <w:t>2.</w:t>
      </w:r>
      <w:r w:rsidRPr="0085761A">
        <w:rPr>
          <w:rFonts w:eastAsia="Arial Narrow" w:cs="Times New Roman"/>
          <w:b/>
          <w:color w:val="000000"/>
          <w:sz w:val="22"/>
        </w:rPr>
        <w:tab/>
      </w:r>
      <w:r w:rsidRPr="0085761A">
        <w:rPr>
          <w:rFonts w:eastAsia="Arial Narrow" w:cs="Times New Roman"/>
          <w:b/>
          <w:color w:val="000000"/>
          <w:sz w:val="22"/>
          <w:highlight w:val="yellow"/>
        </w:rPr>
        <w:t>___________,</w:t>
      </w:r>
      <w:r w:rsidRPr="0085761A">
        <w:rPr>
          <w:rFonts w:eastAsia="Arial Narrow" w:cs="Times New Roman"/>
          <w:b/>
          <w:color w:val="000000"/>
          <w:sz w:val="22"/>
        </w:rPr>
        <w:t xml:space="preserve"> </w:t>
      </w:r>
      <w:proofErr w:type="spellStart"/>
      <w:r w:rsidRPr="0085761A">
        <w:rPr>
          <w:rFonts w:eastAsia="Arial Narrow" w:cs="Times New Roman"/>
          <w:b/>
          <w:color w:val="000000"/>
          <w:sz w:val="22"/>
        </w:rPr>
        <w:t>r.č</w:t>
      </w:r>
      <w:proofErr w:type="spellEnd"/>
      <w:r w:rsidRPr="0085761A">
        <w:rPr>
          <w:rFonts w:eastAsia="Arial Narrow" w:cs="Times New Roman"/>
          <w:b/>
          <w:color w:val="000000"/>
          <w:sz w:val="22"/>
        </w:rPr>
        <w:t xml:space="preserve">. </w:t>
      </w:r>
      <w:r w:rsidRPr="0085761A">
        <w:rPr>
          <w:rFonts w:eastAsia="Arial Narrow" w:cs="Times New Roman"/>
          <w:b/>
          <w:color w:val="000000"/>
          <w:sz w:val="22"/>
          <w:highlight w:val="yellow"/>
        </w:rPr>
        <w:t>___________</w:t>
      </w:r>
    </w:p>
    <w:p w14:paraId="0176CA73" w14:textId="77777777" w:rsidR="00567B6F" w:rsidRPr="0085761A" w:rsidRDefault="00567B6F" w:rsidP="00567B6F">
      <w:pPr>
        <w:pBdr>
          <w:top w:val="nil"/>
          <w:left w:val="nil"/>
          <w:bottom w:val="nil"/>
          <w:right w:val="nil"/>
          <w:between w:val="nil"/>
        </w:pBdr>
        <w:ind w:left="644" w:firstLine="65"/>
        <w:jc w:val="both"/>
        <w:rPr>
          <w:rFonts w:eastAsia="Arial Narrow" w:cs="Times New Roman"/>
          <w:b/>
          <w:color w:val="000000"/>
          <w:sz w:val="22"/>
        </w:rPr>
      </w:pPr>
      <w:r w:rsidRPr="0085761A">
        <w:rPr>
          <w:rFonts w:eastAsia="Arial Narrow" w:cs="Times New Roman"/>
          <w:b/>
          <w:color w:val="000000"/>
          <w:sz w:val="22"/>
        </w:rPr>
        <w:t xml:space="preserve">bytem </w:t>
      </w:r>
      <w:r w:rsidRPr="0085761A">
        <w:rPr>
          <w:rFonts w:eastAsia="Arial Narrow" w:cs="Times New Roman"/>
          <w:b/>
          <w:color w:val="000000"/>
          <w:sz w:val="22"/>
          <w:highlight w:val="yellow"/>
        </w:rPr>
        <w:t>___________</w:t>
      </w:r>
    </w:p>
    <w:p w14:paraId="45414364" w14:textId="77777777" w:rsidR="00567B6F" w:rsidRPr="0085761A" w:rsidRDefault="00567B6F" w:rsidP="00567B6F">
      <w:pPr>
        <w:pBdr>
          <w:top w:val="nil"/>
          <w:left w:val="nil"/>
          <w:bottom w:val="nil"/>
          <w:right w:val="nil"/>
          <w:between w:val="nil"/>
        </w:pBdr>
        <w:ind w:left="709"/>
        <w:jc w:val="both"/>
        <w:rPr>
          <w:rFonts w:eastAsia="Arial Narrow" w:cs="Times New Roman"/>
          <w:color w:val="000000"/>
          <w:sz w:val="22"/>
        </w:rPr>
      </w:pPr>
      <w:r w:rsidRPr="0085761A">
        <w:rPr>
          <w:rFonts w:eastAsia="Arial Narrow" w:cs="Times New Roman"/>
          <w:color w:val="000000"/>
          <w:sz w:val="22"/>
        </w:rPr>
        <w:t xml:space="preserve">e-mail: </w:t>
      </w:r>
      <w:r w:rsidRPr="0085761A">
        <w:rPr>
          <w:rFonts w:eastAsia="Arial Narrow" w:cs="Times New Roman"/>
          <w:color w:val="000000"/>
          <w:sz w:val="22"/>
          <w:highlight w:val="yellow"/>
        </w:rPr>
        <w:t>___________________</w:t>
      </w:r>
    </w:p>
    <w:p w14:paraId="73C33435" w14:textId="77777777" w:rsidR="00567B6F" w:rsidRPr="0085761A" w:rsidRDefault="00567B6F" w:rsidP="00567B6F">
      <w:pPr>
        <w:pBdr>
          <w:top w:val="nil"/>
          <w:left w:val="nil"/>
          <w:bottom w:val="nil"/>
          <w:right w:val="nil"/>
          <w:between w:val="nil"/>
        </w:pBdr>
        <w:jc w:val="both"/>
        <w:rPr>
          <w:rFonts w:eastAsia="Arial Narrow" w:cs="Times New Roman"/>
          <w:bCs/>
          <w:color w:val="000000"/>
          <w:sz w:val="22"/>
        </w:rPr>
      </w:pPr>
    </w:p>
    <w:p w14:paraId="22B6DB9A" w14:textId="77777777" w:rsidR="00567B6F" w:rsidRPr="0085761A" w:rsidRDefault="00567B6F" w:rsidP="00567B6F">
      <w:pPr>
        <w:shd w:val="clear" w:color="auto" w:fill="FFFFFF"/>
        <w:ind w:left="426" w:hanging="426"/>
        <w:contextualSpacing/>
        <w:rPr>
          <w:rFonts w:eastAsia="Arial Narrow" w:cs="Times New Roman"/>
          <w:b/>
          <w:sz w:val="22"/>
        </w:rPr>
      </w:pPr>
      <w:r w:rsidRPr="0085761A">
        <w:rPr>
          <w:rFonts w:eastAsia="Arial Narrow" w:cs="Times New Roman"/>
          <w:color w:val="000000"/>
          <w:sz w:val="22"/>
        </w:rPr>
        <w:tab/>
      </w:r>
      <w:r w:rsidRPr="0085761A">
        <w:rPr>
          <w:rFonts w:eastAsia="Arial Narrow" w:cs="Times New Roman"/>
          <w:color w:val="000000"/>
          <w:sz w:val="22"/>
        </w:rPr>
        <w:tab/>
      </w:r>
    </w:p>
    <w:p w14:paraId="5C1370A5" w14:textId="77777777" w:rsidR="00567B6F" w:rsidRPr="0085761A" w:rsidRDefault="00567B6F" w:rsidP="00567B6F">
      <w:pPr>
        <w:shd w:val="clear" w:color="auto" w:fill="FFFFFF"/>
        <w:ind w:left="426" w:hanging="426"/>
        <w:rPr>
          <w:rFonts w:eastAsia="Arial Narrow" w:cs="Times New Roman"/>
          <w:i/>
          <w:sz w:val="22"/>
        </w:rPr>
      </w:pPr>
      <w:r w:rsidRPr="0085761A">
        <w:rPr>
          <w:rFonts w:eastAsia="Arial Narrow" w:cs="Times New Roman"/>
          <w:b/>
          <w:sz w:val="22"/>
        </w:rPr>
        <w:tab/>
      </w:r>
      <w:r w:rsidRPr="0085761A">
        <w:rPr>
          <w:rFonts w:eastAsia="Arial Narrow" w:cs="Times New Roman"/>
          <w:sz w:val="22"/>
        </w:rPr>
        <w:tab/>
      </w:r>
      <w:r w:rsidRPr="0085761A">
        <w:rPr>
          <w:rFonts w:eastAsia="Arial Narrow" w:cs="Times New Roman"/>
          <w:i/>
          <w:sz w:val="22"/>
        </w:rPr>
        <w:t xml:space="preserve">(dále jen </w:t>
      </w:r>
      <w:r w:rsidRPr="0085761A">
        <w:rPr>
          <w:rFonts w:eastAsia="Arial Narrow" w:cs="Times New Roman"/>
          <w:b/>
          <w:i/>
          <w:sz w:val="22"/>
        </w:rPr>
        <w:t>„Strana kupující“</w:t>
      </w:r>
      <w:r w:rsidRPr="0085761A">
        <w:rPr>
          <w:rFonts w:eastAsia="Arial Narrow" w:cs="Times New Roman"/>
          <w:i/>
          <w:sz w:val="22"/>
        </w:rPr>
        <w:t>)</w:t>
      </w:r>
    </w:p>
    <w:p w14:paraId="70D551A4" w14:textId="77777777" w:rsidR="00567B6F" w:rsidRPr="0085761A" w:rsidRDefault="00567B6F" w:rsidP="00567B6F">
      <w:pPr>
        <w:tabs>
          <w:tab w:val="left" w:pos="0"/>
        </w:tabs>
        <w:jc w:val="both"/>
        <w:rPr>
          <w:rFonts w:eastAsia="Arial Narrow" w:cs="Times New Roman"/>
          <w:i/>
          <w:sz w:val="22"/>
        </w:rPr>
      </w:pPr>
    </w:p>
    <w:p w14:paraId="42A9E967" w14:textId="77777777" w:rsidR="00567B6F" w:rsidRPr="0085761A" w:rsidRDefault="00567B6F" w:rsidP="00567B6F">
      <w:pPr>
        <w:tabs>
          <w:tab w:val="left" w:pos="0"/>
        </w:tabs>
        <w:ind w:left="708"/>
        <w:jc w:val="both"/>
        <w:rPr>
          <w:rFonts w:eastAsia="Arial Narrow" w:cs="Times New Roman"/>
          <w:i/>
          <w:sz w:val="22"/>
        </w:rPr>
      </w:pPr>
      <w:r w:rsidRPr="0085761A">
        <w:rPr>
          <w:rFonts w:eastAsia="Arial Narrow" w:cs="Times New Roman"/>
          <w:i/>
          <w:sz w:val="22"/>
        </w:rPr>
        <w:t xml:space="preserve">(Strana prodávající a Strana kupující dále v této smlouvě také jednotlivě jako </w:t>
      </w:r>
      <w:r w:rsidRPr="0085761A">
        <w:rPr>
          <w:rFonts w:eastAsia="Arial Narrow" w:cs="Times New Roman"/>
          <w:b/>
          <w:i/>
          <w:sz w:val="22"/>
        </w:rPr>
        <w:t>„Smluvní strana“</w:t>
      </w:r>
      <w:r w:rsidRPr="0085761A">
        <w:rPr>
          <w:rFonts w:eastAsia="Arial Narrow" w:cs="Times New Roman"/>
          <w:i/>
          <w:sz w:val="22"/>
        </w:rPr>
        <w:t xml:space="preserve"> a společně jako </w:t>
      </w:r>
      <w:r w:rsidRPr="0085761A">
        <w:rPr>
          <w:rFonts w:eastAsia="Arial Narrow" w:cs="Times New Roman"/>
          <w:b/>
          <w:i/>
          <w:sz w:val="22"/>
        </w:rPr>
        <w:t>„Smluvní strany“</w:t>
      </w:r>
      <w:r w:rsidRPr="0085761A">
        <w:rPr>
          <w:rFonts w:eastAsia="Arial Narrow" w:cs="Times New Roman"/>
          <w:i/>
          <w:sz w:val="22"/>
        </w:rPr>
        <w:t>)</w:t>
      </w:r>
    </w:p>
    <w:p w14:paraId="0B6BF2C2" w14:textId="77777777" w:rsidR="00567B6F" w:rsidRPr="0085761A" w:rsidRDefault="00567B6F" w:rsidP="00567B6F">
      <w:pPr>
        <w:rPr>
          <w:rFonts w:eastAsia="Arial Narrow" w:cs="Times New Roman"/>
          <w:b/>
          <w:color w:val="000000"/>
          <w:sz w:val="22"/>
        </w:rPr>
      </w:pPr>
    </w:p>
    <w:p w14:paraId="474CA3E4" w14:textId="77777777" w:rsidR="00567B6F" w:rsidRPr="0085761A" w:rsidRDefault="00567B6F" w:rsidP="00567B6F">
      <w:pPr>
        <w:tabs>
          <w:tab w:val="left" w:pos="6585"/>
        </w:tabs>
        <w:rPr>
          <w:rFonts w:eastAsia="Arial Narrow" w:cs="Times New Roman"/>
          <w:b/>
          <w:color w:val="000000"/>
          <w:sz w:val="22"/>
        </w:rPr>
      </w:pPr>
      <w:r w:rsidRPr="0085761A">
        <w:rPr>
          <w:rFonts w:eastAsia="Arial Narrow" w:cs="Times New Roman"/>
          <w:b/>
          <w:color w:val="000000"/>
          <w:sz w:val="22"/>
        </w:rPr>
        <w:tab/>
      </w:r>
    </w:p>
    <w:p w14:paraId="62382A22" w14:textId="77777777" w:rsidR="00567B6F" w:rsidRPr="0085761A" w:rsidRDefault="00567B6F" w:rsidP="00567B6F">
      <w:pPr>
        <w:tabs>
          <w:tab w:val="left" w:pos="6585"/>
        </w:tabs>
        <w:rPr>
          <w:rFonts w:eastAsia="Arial Narrow" w:cs="Times New Roman"/>
          <w:b/>
          <w:color w:val="000000"/>
          <w:sz w:val="22"/>
        </w:rPr>
      </w:pPr>
    </w:p>
    <w:p w14:paraId="1FB53F0F" w14:textId="77777777" w:rsidR="00567B6F" w:rsidRPr="0085761A" w:rsidRDefault="00567B6F" w:rsidP="00567B6F">
      <w:pPr>
        <w:jc w:val="center"/>
        <w:rPr>
          <w:rFonts w:eastAsia="Arial Narrow" w:cs="Times New Roman"/>
          <w:b/>
          <w:color w:val="000000"/>
          <w:sz w:val="22"/>
        </w:rPr>
      </w:pPr>
      <w:r w:rsidRPr="0085761A">
        <w:rPr>
          <w:rFonts w:eastAsia="Arial Narrow" w:cs="Times New Roman"/>
          <w:b/>
          <w:color w:val="000000"/>
          <w:sz w:val="22"/>
        </w:rPr>
        <w:t>I.</w:t>
      </w:r>
    </w:p>
    <w:p w14:paraId="0740DAB9" w14:textId="77777777" w:rsidR="00567B6F" w:rsidRPr="0085761A" w:rsidRDefault="00567B6F" w:rsidP="00567B6F">
      <w:pPr>
        <w:jc w:val="center"/>
        <w:rPr>
          <w:rFonts w:eastAsia="Arial Narrow" w:cs="Times New Roman"/>
          <w:b/>
          <w:color w:val="000000"/>
          <w:sz w:val="22"/>
          <w:u w:val="single"/>
        </w:rPr>
      </w:pPr>
      <w:r w:rsidRPr="0085761A">
        <w:rPr>
          <w:rFonts w:eastAsia="Arial Narrow" w:cs="Times New Roman"/>
          <w:b/>
          <w:color w:val="000000"/>
          <w:sz w:val="22"/>
          <w:u w:val="single"/>
        </w:rPr>
        <w:t>Úvodní ustanovení – Předmět a účel převodu</w:t>
      </w:r>
    </w:p>
    <w:p w14:paraId="5E13AE7E" w14:textId="77777777" w:rsidR="00567B6F" w:rsidRPr="0085761A" w:rsidRDefault="00567B6F" w:rsidP="00567B6F">
      <w:pPr>
        <w:jc w:val="center"/>
        <w:rPr>
          <w:rFonts w:eastAsia="Arial Narrow" w:cs="Times New Roman"/>
          <w:b/>
          <w:color w:val="000000"/>
          <w:sz w:val="22"/>
          <w:u w:val="single"/>
        </w:rPr>
      </w:pPr>
    </w:p>
    <w:p w14:paraId="3419F5F6" w14:textId="77777777" w:rsidR="00567B6F" w:rsidRPr="0085761A" w:rsidRDefault="00567B6F" w:rsidP="00567B6F">
      <w:pPr>
        <w:numPr>
          <w:ilvl w:val="0"/>
          <w:numId w:val="5"/>
        </w:numPr>
        <w:pBdr>
          <w:top w:val="nil"/>
          <w:left w:val="nil"/>
          <w:bottom w:val="nil"/>
          <w:right w:val="nil"/>
          <w:between w:val="nil"/>
        </w:pBdr>
        <w:ind w:left="284" w:hanging="285"/>
        <w:jc w:val="both"/>
        <w:rPr>
          <w:rFonts w:eastAsia="Arial Narrow" w:cs="Times New Roman"/>
          <w:color w:val="000000"/>
          <w:sz w:val="22"/>
        </w:rPr>
      </w:pPr>
      <w:bookmarkStart w:id="1" w:name="_heading=h.30j0zll"/>
      <w:bookmarkEnd w:id="1"/>
      <w:r w:rsidRPr="0085761A">
        <w:rPr>
          <w:rFonts w:eastAsia="Arial Narrow" w:cs="Times New Roman"/>
          <w:color w:val="000000"/>
          <w:sz w:val="22"/>
        </w:rPr>
        <w:t xml:space="preserve">Strana prodávající prohlašuje, že je na základě </w:t>
      </w:r>
      <w:r w:rsidRPr="0085761A">
        <w:rPr>
          <w:rFonts w:eastAsia="Arial Narrow" w:cs="Times New Roman"/>
          <w:color w:val="000000"/>
          <w:sz w:val="22"/>
          <w:highlight w:val="yellow"/>
        </w:rPr>
        <w:t>____</w:t>
      </w:r>
      <w:r w:rsidRPr="0085761A">
        <w:rPr>
          <w:rFonts w:eastAsia="Arial Narrow" w:cs="Times New Roman"/>
          <w:color w:val="000000"/>
          <w:sz w:val="22"/>
        </w:rPr>
        <w:t>, výlučným vlastníkem těchto nemovitých věcí:</w:t>
      </w:r>
    </w:p>
    <w:p w14:paraId="62FD9E34" w14:textId="77777777" w:rsidR="00567B6F" w:rsidRPr="0085761A" w:rsidRDefault="00567B6F" w:rsidP="00567B6F">
      <w:pPr>
        <w:ind w:left="284"/>
        <w:jc w:val="both"/>
        <w:rPr>
          <w:rFonts w:eastAsia="Arial Narrow" w:cs="Times New Roman"/>
          <w:color w:val="000000"/>
          <w:sz w:val="22"/>
        </w:rPr>
      </w:pPr>
    </w:p>
    <w:p w14:paraId="36AB27CD" w14:textId="77777777" w:rsidR="00567B6F" w:rsidRPr="0085761A" w:rsidRDefault="00567B6F" w:rsidP="00567B6F">
      <w:pPr>
        <w:pStyle w:val="Odstavecseseznamem"/>
        <w:numPr>
          <w:ilvl w:val="0"/>
          <w:numId w:val="12"/>
        </w:numPr>
        <w:jc w:val="both"/>
        <w:rPr>
          <w:rFonts w:eastAsia="Arial Narrow" w:cs="Times New Roman"/>
          <w:sz w:val="22"/>
        </w:rPr>
      </w:pPr>
      <w:r w:rsidRPr="0085761A">
        <w:rPr>
          <w:rFonts w:eastAsia="Arial Narrow" w:cs="Times New Roman"/>
          <w:b/>
          <w:bCs/>
          <w:color w:val="000000"/>
          <w:sz w:val="22"/>
        </w:rPr>
        <w:t xml:space="preserve">pozemku </w:t>
      </w:r>
      <w:proofErr w:type="spellStart"/>
      <w:r w:rsidRPr="0085761A">
        <w:rPr>
          <w:rFonts w:eastAsia="Arial Narrow" w:cs="Times New Roman"/>
          <w:b/>
          <w:bCs/>
          <w:color w:val="000000"/>
          <w:sz w:val="22"/>
        </w:rPr>
        <w:t>parc</w:t>
      </w:r>
      <w:proofErr w:type="spellEnd"/>
      <w:r w:rsidRPr="0085761A">
        <w:rPr>
          <w:rFonts w:eastAsia="Arial Narrow" w:cs="Times New Roman"/>
          <w:b/>
          <w:bCs/>
          <w:color w:val="000000"/>
          <w:sz w:val="22"/>
        </w:rPr>
        <w:t xml:space="preserve">. č. </w:t>
      </w:r>
      <w:r w:rsidRPr="0085761A">
        <w:rPr>
          <w:rFonts w:eastAsia="Arial Narrow" w:cs="Times New Roman"/>
          <w:b/>
          <w:bCs/>
          <w:color w:val="000000"/>
          <w:sz w:val="22"/>
          <w:highlight w:val="yellow"/>
        </w:rPr>
        <w:t>_______</w:t>
      </w:r>
      <w:r w:rsidRPr="0085761A">
        <w:rPr>
          <w:rFonts w:eastAsia="Arial Narrow" w:cs="Times New Roman"/>
          <w:color w:val="000000"/>
          <w:sz w:val="22"/>
        </w:rPr>
        <w:t xml:space="preserve"> o výměře </w:t>
      </w:r>
      <w:r w:rsidRPr="0085761A">
        <w:rPr>
          <w:rFonts w:eastAsia="Arial Narrow" w:cs="Times New Roman"/>
          <w:color w:val="000000"/>
          <w:sz w:val="22"/>
          <w:highlight w:val="yellow"/>
        </w:rPr>
        <w:t>______</w:t>
      </w:r>
      <w:r w:rsidRPr="0085761A">
        <w:rPr>
          <w:rFonts w:eastAsia="Arial Narrow" w:cs="Times New Roman"/>
          <w:color w:val="000000"/>
          <w:sz w:val="22"/>
        </w:rPr>
        <w:t xml:space="preserve"> m</w:t>
      </w:r>
      <w:r w:rsidRPr="0085761A">
        <w:rPr>
          <w:rFonts w:eastAsia="Arial Narrow" w:cs="Times New Roman"/>
          <w:color w:val="000000"/>
          <w:sz w:val="22"/>
          <w:vertAlign w:val="superscript"/>
        </w:rPr>
        <w:t>2</w:t>
      </w:r>
      <w:r w:rsidRPr="0085761A">
        <w:rPr>
          <w:rFonts w:eastAsia="Arial Narrow" w:cs="Times New Roman"/>
          <w:color w:val="000000"/>
          <w:sz w:val="22"/>
        </w:rPr>
        <w:t xml:space="preserve">, </w:t>
      </w:r>
    </w:p>
    <w:p w14:paraId="5F22C76D" w14:textId="77777777" w:rsidR="00567B6F" w:rsidRPr="0085761A" w:rsidRDefault="00567B6F" w:rsidP="00567B6F">
      <w:pPr>
        <w:pStyle w:val="Odstavecseseznamem"/>
        <w:tabs>
          <w:tab w:val="left" w:pos="1565"/>
        </w:tabs>
        <w:ind w:left="1559"/>
        <w:jc w:val="both"/>
        <w:rPr>
          <w:rFonts w:eastAsia="Arial Narrow" w:cs="Times New Roman"/>
          <w:sz w:val="22"/>
        </w:rPr>
      </w:pPr>
    </w:p>
    <w:p w14:paraId="54498646" w14:textId="59481FB2" w:rsidR="00567B6F" w:rsidRPr="0085761A" w:rsidRDefault="00567B6F" w:rsidP="00567B6F">
      <w:pPr>
        <w:ind w:left="284"/>
        <w:jc w:val="both"/>
        <w:rPr>
          <w:rFonts w:eastAsia="Arial Narrow" w:cs="Times New Roman"/>
          <w:sz w:val="22"/>
        </w:rPr>
      </w:pPr>
      <w:r w:rsidRPr="0085761A">
        <w:rPr>
          <w:rFonts w:eastAsia="Arial Narrow" w:cs="Times New Roman"/>
          <w:sz w:val="22"/>
        </w:rPr>
        <w:t xml:space="preserve">vše zapsáno na listu vlastnictví č. </w:t>
      </w:r>
      <w:r w:rsidRPr="0085761A">
        <w:rPr>
          <w:rFonts w:eastAsia="Arial Narrow" w:cs="Times New Roman"/>
          <w:color w:val="000000"/>
          <w:sz w:val="22"/>
          <w:highlight w:val="yellow"/>
        </w:rPr>
        <w:t>_______,</w:t>
      </w:r>
      <w:r w:rsidRPr="0085761A">
        <w:rPr>
          <w:rFonts w:eastAsia="Arial Narrow" w:cs="Times New Roman"/>
          <w:color w:val="000000"/>
          <w:sz w:val="22"/>
        </w:rPr>
        <w:t xml:space="preserve"> </w:t>
      </w:r>
      <w:r w:rsidRPr="0085761A">
        <w:rPr>
          <w:rFonts w:eastAsia="Arial Narrow" w:cs="Times New Roman"/>
          <w:b/>
          <w:sz w:val="22"/>
        </w:rPr>
        <w:t xml:space="preserve">pro katastrální území </w:t>
      </w:r>
      <w:r w:rsidR="002E5542" w:rsidRPr="0085761A">
        <w:rPr>
          <w:rFonts w:eastAsia="Arial Narrow" w:cs="Times New Roman"/>
          <w:b/>
          <w:bCs/>
          <w:sz w:val="22"/>
        </w:rPr>
        <w:t>Babice</w:t>
      </w:r>
      <w:r w:rsidR="002928BD" w:rsidRPr="0085761A">
        <w:rPr>
          <w:rFonts w:eastAsia="Arial Narrow" w:cs="Times New Roman"/>
          <w:b/>
          <w:bCs/>
          <w:sz w:val="22"/>
        </w:rPr>
        <w:t xml:space="preserve"> u Uherského Hradiště</w:t>
      </w:r>
      <w:r w:rsidRPr="0085761A">
        <w:rPr>
          <w:rFonts w:eastAsia="Arial Narrow" w:cs="Times New Roman"/>
          <w:b/>
          <w:bCs/>
          <w:sz w:val="22"/>
        </w:rPr>
        <w:t>,</w:t>
      </w:r>
      <w:r w:rsidRPr="0085761A">
        <w:rPr>
          <w:rFonts w:eastAsia="Arial Narrow" w:cs="Times New Roman"/>
          <w:sz w:val="22"/>
        </w:rPr>
        <w:t xml:space="preserve"> obec </w:t>
      </w:r>
      <w:r w:rsidR="002E5542" w:rsidRPr="0085761A">
        <w:rPr>
          <w:rFonts w:eastAsia="Arial Narrow" w:cs="Times New Roman"/>
          <w:color w:val="000000"/>
          <w:sz w:val="22"/>
        </w:rPr>
        <w:t>Babice</w:t>
      </w:r>
      <w:r w:rsidRPr="0085761A">
        <w:rPr>
          <w:rFonts w:eastAsia="Arial Narrow" w:cs="Times New Roman"/>
          <w:sz w:val="22"/>
        </w:rPr>
        <w:t xml:space="preserve">, okres </w:t>
      </w:r>
      <w:r w:rsidRPr="0085761A">
        <w:rPr>
          <w:rFonts w:eastAsia="Arial Narrow" w:cs="Times New Roman"/>
          <w:color w:val="000000"/>
          <w:sz w:val="22"/>
        </w:rPr>
        <w:t>Uherské Hradiště</w:t>
      </w:r>
      <w:r w:rsidRPr="0085761A">
        <w:rPr>
          <w:rFonts w:eastAsia="Arial Narrow" w:cs="Times New Roman"/>
          <w:sz w:val="22"/>
        </w:rPr>
        <w:t xml:space="preserve">, vedeném u Katastrálního úřadu pro </w:t>
      </w:r>
      <w:r w:rsidRPr="0085761A">
        <w:rPr>
          <w:rFonts w:eastAsia="Arial Narrow" w:cs="Times New Roman"/>
          <w:color w:val="000000"/>
          <w:sz w:val="22"/>
        </w:rPr>
        <w:t xml:space="preserve">Zlínský </w:t>
      </w:r>
      <w:r w:rsidRPr="0085761A">
        <w:rPr>
          <w:rFonts w:eastAsia="Arial Narrow" w:cs="Times New Roman"/>
          <w:sz w:val="22"/>
        </w:rPr>
        <w:t xml:space="preserve">kraj, Katastrální pracoviště </w:t>
      </w:r>
      <w:r w:rsidRPr="0085761A">
        <w:rPr>
          <w:rFonts w:eastAsia="Arial Narrow" w:cs="Times New Roman"/>
          <w:color w:val="000000"/>
          <w:sz w:val="22"/>
        </w:rPr>
        <w:t xml:space="preserve">Uherské Hradiště </w:t>
      </w:r>
      <w:r w:rsidRPr="0085761A">
        <w:rPr>
          <w:rFonts w:eastAsia="Arial Narrow" w:cs="Times New Roman"/>
          <w:sz w:val="22"/>
        </w:rPr>
        <w:t xml:space="preserve">(dále společně jen jako </w:t>
      </w:r>
      <w:r w:rsidRPr="0085761A">
        <w:rPr>
          <w:rFonts w:eastAsia="Arial Narrow" w:cs="Times New Roman"/>
          <w:b/>
          <w:sz w:val="22"/>
        </w:rPr>
        <w:t>„Předmět převodu“</w:t>
      </w:r>
      <w:r w:rsidRPr="0085761A">
        <w:rPr>
          <w:rFonts w:eastAsia="Arial Narrow" w:cs="Times New Roman"/>
          <w:sz w:val="22"/>
        </w:rPr>
        <w:t>).</w:t>
      </w:r>
    </w:p>
    <w:p w14:paraId="215A47A9" w14:textId="77777777" w:rsidR="00212A07" w:rsidRPr="0085761A" w:rsidRDefault="00212A07" w:rsidP="00567B6F">
      <w:pPr>
        <w:ind w:left="284"/>
        <w:jc w:val="both"/>
        <w:rPr>
          <w:rFonts w:eastAsia="Arial Narrow" w:cs="Times New Roman"/>
          <w:sz w:val="22"/>
        </w:rPr>
      </w:pPr>
    </w:p>
    <w:p w14:paraId="6E70EFB0" w14:textId="11C125BE" w:rsidR="00212A07" w:rsidRPr="0085761A" w:rsidRDefault="00212A07" w:rsidP="00212A07">
      <w:pPr>
        <w:numPr>
          <w:ilvl w:val="0"/>
          <w:numId w:val="5"/>
        </w:numPr>
        <w:pBdr>
          <w:top w:val="nil"/>
          <w:left w:val="nil"/>
          <w:bottom w:val="nil"/>
          <w:right w:val="nil"/>
          <w:between w:val="nil"/>
        </w:pBdr>
        <w:ind w:left="284" w:hanging="285"/>
        <w:jc w:val="both"/>
        <w:rPr>
          <w:rFonts w:eastAsia="Arial Narrow" w:cs="Times New Roman"/>
          <w:sz w:val="22"/>
        </w:rPr>
      </w:pPr>
      <w:r w:rsidRPr="0085761A">
        <w:rPr>
          <w:rFonts w:eastAsia="Arial Narrow" w:cs="Times New Roman"/>
          <w:sz w:val="22"/>
        </w:rPr>
        <w:t xml:space="preserve">Předmětem této smlouvy je úplatný převod Předmětu převodu z vlastnictví Strany prodávající do </w:t>
      </w:r>
      <w:r w:rsidRPr="0085761A">
        <w:rPr>
          <w:rFonts w:cs="Times New Roman"/>
          <w:color w:val="000000"/>
          <w:sz w:val="22"/>
          <w:shd w:val="clear" w:color="auto" w:fill="FFFF00"/>
        </w:rPr>
        <w:t xml:space="preserve">společného jmění manželů /výlučného vlastnictví </w:t>
      </w:r>
      <w:r w:rsidRPr="0085761A">
        <w:rPr>
          <w:rFonts w:eastAsia="Arial Narrow" w:cs="Times New Roman"/>
          <w:sz w:val="22"/>
        </w:rPr>
        <w:t xml:space="preserve">Strany kupující, a to za podmínek dále v této smlouvě uvedených. </w:t>
      </w:r>
    </w:p>
    <w:p w14:paraId="23B117EE" w14:textId="77777777" w:rsidR="00567B6F" w:rsidRPr="0085761A" w:rsidRDefault="00567B6F" w:rsidP="00567B6F">
      <w:pPr>
        <w:ind w:left="284"/>
        <w:jc w:val="both"/>
        <w:rPr>
          <w:rFonts w:eastAsia="Arial Narrow" w:cs="Times New Roman"/>
          <w:sz w:val="22"/>
        </w:rPr>
      </w:pPr>
    </w:p>
    <w:p w14:paraId="5BEFB989" w14:textId="60C123CC" w:rsidR="00567B6F" w:rsidRPr="0085761A" w:rsidRDefault="00567B6F" w:rsidP="002E2BC9">
      <w:pPr>
        <w:pStyle w:val="Odstavecseseznamem"/>
        <w:numPr>
          <w:ilvl w:val="0"/>
          <w:numId w:val="5"/>
        </w:numPr>
        <w:ind w:left="284" w:hanging="284"/>
        <w:jc w:val="both"/>
        <w:rPr>
          <w:rFonts w:eastAsia="Calibri" w:cs="Times New Roman"/>
          <w:sz w:val="22"/>
          <w:lang w:eastAsia="en-US"/>
        </w:rPr>
      </w:pPr>
      <w:r w:rsidRPr="0085761A">
        <w:rPr>
          <w:rFonts w:eastAsia="Arial Narrow" w:cs="Times New Roman"/>
          <w:sz w:val="22"/>
        </w:rPr>
        <w:t xml:space="preserve">Strana kupující prohlašuje, že </w:t>
      </w:r>
      <w:r w:rsidRPr="0085761A">
        <w:rPr>
          <w:rFonts w:eastAsia="Calibri" w:cs="Times New Roman"/>
          <w:sz w:val="22"/>
          <w:lang w:eastAsia="en-US"/>
        </w:rPr>
        <w:t>má za účelem výstavby rodinného domu (dále jen „</w:t>
      </w:r>
      <w:r w:rsidRPr="0085761A">
        <w:rPr>
          <w:rFonts w:eastAsia="Calibri" w:cs="Times New Roman"/>
          <w:b/>
          <w:bCs/>
          <w:sz w:val="22"/>
          <w:lang w:eastAsia="en-US"/>
        </w:rPr>
        <w:t>Výstavba</w:t>
      </w:r>
      <w:r w:rsidRPr="0085761A">
        <w:rPr>
          <w:rFonts w:eastAsia="Calibri" w:cs="Times New Roman"/>
          <w:sz w:val="22"/>
          <w:lang w:eastAsia="en-US"/>
        </w:rPr>
        <w:t>“) zájem na koupi Předmětu převodu</w:t>
      </w:r>
      <w:r w:rsidR="00212A07" w:rsidRPr="0085761A">
        <w:rPr>
          <w:rFonts w:eastAsia="Calibri" w:cs="Times New Roman"/>
          <w:sz w:val="22"/>
          <w:lang w:eastAsia="en-US"/>
        </w:rPr>
        <w:t xml:space="preserve">; Strana kupující se zavazuje </w:t>
      </w:r>
      <w:r w:rsidR="002E2BC9" w:rsidRPr="0085761A">
        <w:rPr>
          <w:rFonts w:eastAsia="Calibri" w:cs="Times New Roman"/>
          <w:sz w:val="22"/>
          <w:lang w:eastAsia="en-US"/>
        </w:rPr>
        <w:t>zahájit výstavbu rodinného domu ve lhůtě dvou let ode dne nabytí vlastnictví a ve lhůtě pěti let ode dne nabytí vlastnictví předložit Straně prodávající, kolaudační souhlas příslušného stavebního úřadu nebo jiný úřední dokument prokazující splnění výstavby, např. doklad o přidělení čísla popisného.</w:t>
      </w:r>
    </w:p>
    <w:p w14:paraId="3D41C839" w14:textId="77777777" w:rsidR="002E6A4A" w:rsidRPr="0085761A" w:rsidRDefault="002E6A4A" w:rsidP="002E6A4A">
      <w:pPr>
        <w:jc w:val="both"/>
        <w:rPr>
          <w:rFonts w:eastAsia="Calibri" w:cs="Times New Roman"/>
          <w:sz w:val="22"/>
          <w:lang w:eastAsia="en-US"/>
        </w:rPr>
      </w:pPr>
    </w:p>
    <w:p w14:paraId="2B798764" w14:textId="1DD75DA1" w:rsidR="002E6A4A" w:rsidRPr="0085761A" w:rsidRDefault="002E6A4A" w:rsidP="002E6A4A">
      <w:pPr>
        <w:pStyle w:val="Odstavecseseznamem"/>
        <w:numPr>
          <w:ilvl w:val="0"/>
          <w:numId w:val="5"/>
        </w:numPr>
        <w:ind w:left="284" w:hanging="284"/>
        <w:jc w:val="both"/>
        <w:rPr>
          <w:rFonts w:eastAsia="Calibri" w:cs="Times New Roman"/>
          <w:sz w:val="22"/>
          <w:lang w:eastAsia="en-US"/>
        </w:rPr>
      </w:pPr>
      <w:r w:rsidRPr="0085761A">
        <w:rPr>
          <w:rFonts w:eastAsia="Calibri" w:cs="Times New Roman"/>
          <w:sz w:val="22"/>
          <w:lang w:eastAsia="en-US"/>
        </w:rPr>
        <w:lastRenderedPageBreak/>
        <w:t>Strana kupující se dále zavazuje, že</w:t>
      </w:r>
      <w:r w:rsidRPr="0085761A">
        <w:rPr>
          <w:rFonts w:cs="Times New Roman"/>
          <w:color w:val="000000" w:themeColor="text1"/>
          <w:sz w:val="22"/>
        </w:rPr>
        <w:t xml:space="preserve"> nejpozději do 2 měsíců ode dne provedení výstavby dle předchozího odstavce budou všichni účastníci na Straně kupující přihlášeni k trvalému pobytu v obci Babice. </w:t>
      </w:r>
    </w:p>
    <w:p w14:paraId="2A7EAC66" w14:textId="77777777" w:rsidR="00212A07" w:rsidRPr="0085761A" w:rsidRDefault="00212A07" w:rsidP="00212A07">
      <w:pPr>
        <w:pStyle w:val="Odstavecseseznamem"/>
        <w:rPr>
          <w:rFonts w:eastAsia="Calibri" w:cs="Times New Roman"/>
          <w:sz w:val="22"/>
          <w:lang w:eastAsia="en-US"/>
        </w:rPr>
      </w:pPr>
    </w:p>
    <w:p w14:paraId="58A87EC0" w14:textId="4C77D2D0" w:rsidR="00212A07" w:rsidRPr="0085761A" w:rsidRDefault="00212A07" w:rsidP="00212A07">
      <w:pPr>
        <w:numPr>
          <w:ilvl w:val="0"/>
          <w:numId w:val="5"/>
        </w:numPr>
        <w:pBdr>
          <w:top w:val="nil"/>
          <w:left w:val="nil"/>
          <w:bottom w:val="nil"/>
          <w:right w:val="nil"/>
          <w:between w:val="nil"/>
        </w:pBdr>
        <w:ind w:left="284" w:hanging="285"/>
        <w:jc w:val="both"/>
        <w:rPr>
          <w:rFonts w:eastAsia="Arial Narrow" w:cs="Times New Roman"/>
          <w:sz w:val="22"/>
        </w:rPr>
      </w:pPr>
      <w:r w:rsidRPr="0085761A">
        <w:rPr>
          <w:rFonts w:eastAsia="Arial Narrow" w:cs="Times New Roman"/>
          <w:sz w:val="22"/>
        </w:rPr>
        <w:t xml:space="preserve">Nedílnou součástí této smlouvy jsou tzv. Pravidla veřejné soutěže pro prodej pozemků pro výstavbu rodinných domů v lokalitě </w:t>
      </w:r>
      <w:proofErr w:type="spellStart"/>
      <w:r w:rsidR="00B57E5B" w:rsidRPr="0085761A">
        <w:rPr>
          <w:rFonts w:eastAsia="Arial Narrow" w:cs="Times New Roman"/>
          <w:sz w:val="22"/>
        </w:rPr>
        <w:t>Třeskovice</w:t>
      </w:r>
      <w:proofErr w:type="spellEnd"/>
      <w:r w:rsidR="00B57E5B" w:rsidRPr="0085761A">
        <w:rPr>
          <w:rFonts w:eastAsia="Arial Narrow" w:cs="Times New Roman"/>
          <w:sz w:val="22"/>
        </w:rPr>
        <w:t xml:space="preserve"> v obci Babice</w:t>
      </w:r>
      <w:r w:rsidRPr="0085761A">
        <w:rPr>
          <w:rFonts w:eastAsia="Arial Narrow" w:cs="Times New Roman"/>
          <w:sz w:val="22"/>
        </w:rPr>
        <w:t xml:space="preserve"> (dále jen „</w:t>
      </w:r>
      <w:r w:rsidRPr="0085761A">
        <w:rPr>
          <w:rFonts w:eastAsia="Arial Narrow" w:cs="Times New Roman"/>
          <w:b/>
          <w:bCs/>
          <w:sz w:val="22"/>
        </w:rPr>
        <w:t>pravidla</w:t>
      </w:r>
      <w:r w:rsidRPr="0085761A">
        <w:rPr>
          <w:rFonts w:eastAsia="Arial Narrow" w:cs="Times New Roman"/>
          <w:sz w:val="22"/>
        </w:rPr>
        <w:t>“). Strana kupující prohlašuje, že se zněním pravidel seznámila a je s nimi srozuměna; tato pravidla jsou pro Smluvní strany závazná stejně jako samotná smlouva, zejm. pak s ohledem na Výstavbu, zatížení pozemku, určení kupní ceny aj.</w:t>
      </w:r>
    </w:p>
    <w:p w14:paraId="53137759" w14:textId="77777777" w:rsidR="00212A07" w:rsidRPr="0085761A" w:rsidRDefault="00212A07" w:rsidP="00212A07">
      <w:pPr>
        <w:pStyle w:val="Odstavecseseznamem"/>
        <w:rPr>
          <w:rFonts w:eastAsia="Arial Narrow" w:cs="Times New Roman"/>
          <w:sz w:val="22"/>
        </w:rPr>
      </w:pPr>
    </w:p>
    <w:p w14:paraId="02F5CB23" w14:textId="7EF27A5B" w:rsidR="00212A07" w:rsidRPr="0085761A" w:rsidRDefault="00212A07" w:rsidP="00212A07">
      <w:pPr>
        <w:numPr>
          <w:ilvl w:val="0"/>
          <w:numId w:val="5"/>
        </w:numPr>
        <w:pBdr>
          <w:top w:val="nil"/>
          <w:left w:val="nil"/>
          <w:bottom w:val="nil"/>
          <w:right w:val="nil"/>
          <w:between w:val="nil"/>
        </w:pBdr>
        <w:ind w:left="284" w:hanging="285"/>
        <w:jc w:val="both"/>
        <w:rPr>
          <w:rFonts w:eastAsia="Arial Narrow" w:cs="Times New Roman"/>
          <w:sz w:val="22"/>
        </w:rPr>
      </w:pPr>
      <w:r w:rsidRPr="0085761A">
        <w:rPr>
          <w:rFonts w:eastAsia="Arial Narrow" w:cs="Times New Roman"/>
          <w:sz w:val="22"/>
        </w:rPr>
        <w:t>Strana kupující se stala tzv. vítězným účastníkem veřejné soutěže a osobou oprávněnou k uzavření této smlouvy, a to v okamžiku, kdy předložila nejlepší nabídku za soutěžený pozemek v rámci veřejné soutěže.</w:t>
      </w:r>
    </w:p>
    <w:p w14:paraId="6D799596" w14:textId="77777777" w:rsidR="00567B6F" w:rsidRPr="0085761A" w:rsidRDefault="00567B6F" w:rsidP="00567B6F">
      <w:pPr>
        <w:jc w:val="both"/>
        <w:rPr>
          <w:rFonts w:eastAsia="Arial Narrow" w:cs="Times New Roman"/>
          <w:sz w:val="22"/>
        </w:rPr>
      </w:pPr>
    </w:p>
    <w:p w14:paraId="6C6C8271" w14:textId="77777777" w:rsidR="00567B6F" w:rsidRPr="0085761A" w:rsidRDefault="00567B6F" w:rsidP="00567B6F">
      <w:pPr>
        <w:jc w:val="both"/>
        <w:rPr>
          <w:rFonts w:eastAsia="Arial Narrow" w:cs="Times New Roman"/>
          <w:sz w:val="22"/>
        </w:rPr>
      </w:pPr>
    </w:p>
    <w:p w14:paraId="19D51912" w14:textId="77777777" w:rsidR="00567B6F" w:rsidRPr="0085761A" w:rsidRDefault="00567B6F" w:rsidP="00567B6F">
      <w:pPr>
        <w:jc w:val="center"/>
        <w:rPr>
          <w:rFonts w:eastAsia="Arial Narrow" w:cs="Times New Roman"/>
          <w:b/>
          <w:sz w:val="22"/>
        </w:rPr>
      </w:pPr>
      <w:r w:rsidRPr="0085761A">
        <w:rPr>
          <w:rFonts w:eastAsia="Arial Narrow" w:cs="Times New Roman"/>
          <w:b/>
          <w:sz w:val="22"/>
        </w:rPr>
        <w:t xml:space="preserve">II. </w:t>
      </w:r>
    </w:p>
    <w:p w14:paraId="1F2F904C" w14:textId="77777777" w:rsidR="00567B6F" w:rsidRPr="0085761A" w:rsidRDefault="00567B6F" w:rsidP="00567B6F">
      <w:pPr>
        <w:jc w:val="center"/>
        <w:rPr>
          <w:rFonts w:eastAsia="Arial Narrow" w:cs="Times New Roman"/>
          <w:b/>
          <w:sz w:val="22"/>
          <w:u w:val="single"/>
        </w:rPr>
      </w:pPr>
      <w:r w:rsidRPr="0085761A">
        <w:rPr>
          <w:rFonts w:eastAsia="Arial Narrow" w:cs="Times New Roman"/>
          <w:b/>
          <w:sz w:val="22"/>
          <w:u w:val="single"/>
        </w:rPr>
        <w:t>Kupní cena</w:t>
      </w:r>
    </w:p>
    <w:p w14:paraId="7EBF7565" w14:textId="77777777" w:rsidR="00567B6F" w:rsidRPr="0085761A" w:rsidRDefault="00567B6F" w:rsidP="00567B6F">
      <w:pPr>
        <w:ind w:firstLine="284"/>
        <w:jc w:val="center"/>
        <w:rPr>
          <w:rFonts w:eastAsia="Arial Narrow" w:cs="Times New Roman"/>
          <w:b/>
          <w:sz w:val="22"/>
        </w:rPr>
      </w:pPr>
    </w:p>
    <w:p w14:paraId="12078FF7" w14:textId="77777777" w:rsidR="00567B6F" w:rsidRPr="0085761A" w:rsidRDefault="00567B6F" w:rsidP="00567B6F">
      <w:pPr>
        <w:pStyle w:val="Odstavecseseznamem"/>
        <w:numPr>
          <w:ilvl w:val="0"/>
          <w:numId w:val="11"/>
        </w:numPr>
        <w:ind w:left="284" w:hanging="284"/>
        <w:contextualSpacing/>
        <w:jc w:val="both"/>
        <w:rPr>
          <w:rFonts w:cs="Times New Roman"/>
          <w:b/>
          <w:bCs/>
          <w:sz w:val="22"/>
        </w:rPr>
      </w:pPr>
      <w:r w:rsidRPr="0085761A">
        <w:rPr>
          <w:rFonts w:eastAsia="Arial Narrow" w:cs="Times New Roman"/>
          <w:sz w:val="22"/>
        </w:rPr>
        <w:t xml:space="preserve">Strana prodávající touto smlouvou prodává Straně kupující do jejího </w:t>
      </w:r>
      <w:r w:rsidRPr="0085761A">
        <w:rPr>
          <w:rFonts w:cs="Times New Roman"/>
          <w:color w:val="000000"/>
          <w:sz w:val="22"/>
          <w:shd w:val="clear" w:color="auto" w:fill="FFFF00"/>
        </w:rPr>
        <w:t xml:space="preserve">společného jmění manželů /výlučného vlastnictví </w:t>
      </w:r>
      <w:r w:rsidRPr="0085761A">
        <w:rPr>
          <w:rFonts w:eastAsia="Arial Narrow" w:cs="Times New Roman"/>
          <w:sz w:val="22"/>
        </w:rPr>
        <w:t xml:space="preserve">Předmět převodu uvedený v článku I. </w:t>
      </w:r>
      <w:bookmarkStart w:id="2" w:name="_Hlk104533871"/>
      <w:r w:rsidRPr="0085761A">
        <w:rPr>
          <w:rFonts w:eastAsia="Arial Narrow" w:cs="Times New Roman"/>
          <w:sz w:val="22"/>
        </w:rPr>
        <w:t xml:space="preserve">odst. 1 </w:t>
      </w:r>
      <w:bookmarkEnd w:id="2"/>
      <w:r w:rsidRPr="0085761A">
        <w:rPr>
          <w:rFonts w:eastAsia="Arial Narrow" w:cs="Times New Roman"/>
          <w:sz w:val="22"/>
        </w:rPr>
        <w:t xml:space="preserve">této smlouvy se všemi jeho součástmi a příslušenstvím, jakož i se všemi právy a povinnostmi s vlastnictvím Předmětu převodu spojenými, a to za vzájemně dohodnutou kupní cenu ve výši </w:t>
      </w:r>
      <w:r w:rsidRPr="0085761A">
        <w:rPr>
          <w:rFonts w:eastAsia="Arial Narrow" w:cs="Times New Roman"/>
          <w:b/>
          <w:sz w:val="22"/>
          <w:highlight w:val="yellow"/>
        </w:rPr>
        <w:t>_________,-</w:t>
      </w:r>
      <w:r w:rsidRPr="0085761A">
        <w:rPr>
          <w:rFonts w:eastAsia="Arial Narrow" w:cs="Times New Roman"/>
          <w:b/>
          <w:sz w:val="22"/>
        </w:rPr>
        <w:t xml:space="preserve"> Kč (slovy: </w:t>
      </w:r>
      <w:r w:rsidRPr="0085761A">
        <w:rPr>
          <w:rFonts w:eastAsia="Arial Narrow" w:cs="Times New Roman"/>
          <w:b/>
          <w:sz w:val="22"/>
          <w:highlight w:val="yellow"/>
        </w:rPr>
        <w:t>___________</w:t>
      </w:r>
      <w:r w:rsidRPr="0085761A">
        <w:rPr>
          <w:rFonts w:eastAsia="Arial Narrow" w:cs="Times New Roman"/>
          <w:b/>
          <w:sz w:val="22"/>
        </w:rPr>
        <w:t xml:space="preserve"> korun českých)</w:t>
      </w:r>
      <w:r w:rsidRPr="0085761A">
        <w:rPr>
          <w:rFonts w:eastAsia="Arial Narrow" w:cs="Times New Roman"/>
          <w:sz w:val="22"/>
        </w:rPr>
        <w:t xml:space="preserve"> a Strana kupující touto smlouvou od Strany prodávající Předmět převodu uvedený v článku I. odst. 1 této smlouvy se všemi jeho součástmi a příslušenstvím, jakož i se všemi právy a povinnostmi s vlastnictvím Předmětu převodu spojenými, za cenu uvedenou v tomto článku smlouvy, do </w:t>
      </w:r>
      <w:r w:rsidRPr="0085761A">
        <w:rPr>
          <w:rFonts w:cs="Times New Roman"/>
          <w:color w:val="000000"/>
          <w:sz w:val="22"/>
          <w:shd w:val="clear" w:color="auto" w:fill="FFFF00"/>
        </w:rPr>
        <w:t xml:space="preserve">jejich společného jmění manželů /svého výlučného vlastnictví </w:t>
      </w:r>
      <w:r w:rsidRPr="0085761A">
        <w:rPr>
          <w:rFonts w:eastAsia="Arial Narrow" w:cs="Times New Roman"/>
          <w:sz w:val="22"/>
        </w:rPr>
        <w:t>kupuje a přijímá.</w:t>
      </w:r>
    </w:p>
    <w:p w14:paraId="600C2F0F" w14:textId="77777777" w:rsidR="00B57E5B" w:rsidRPr="0085761A" w:rsidRDefault="00B57E5B" w:rsidP="00B57E5B">
      <w:pPr>
        <w:pStyle w:val="Odstavecseseznamem"/>
        <w:ind w:left="284"/>
        <w:contextualSpacing/>
        <w:jc w:val="both"/>
        <w:rPr>
          <w:rFonts w:cs="Times New Roman"/>
          <w:b/>
          <w:bCs/>
          <w:sz w:val="22"/>
        </w:rPr>
      </w:pPr>
    </w:p>
    <w:p w14:paraId="4BB7ED66" w14:textId="14614E04" w:rsidR="00B57E5B" w:rsidRPr="0085761A" w:rsidRDefault="00B57E5B" w:rsidP="00B57E5B">
      <w:pPr>
        <w:pStyle w:val="Odstavecseseznamem"/>
        <w:numPr>
          <w:ilvl w:val="0"/>
          <w:numId w:val="11"/>
        </w:numPr>
        <w:ind w:left="284" w:hanging="284"/>
        <w:contextualSpacing/>
        <w:jc w:val="both"/>
        <w:rPr>
          <w:rFonts w:cs="Times New Roman"/>
          <w:b/>
          <w:bCs/>
          <w:sz w:val="22"/>
        </w:rPr>
      </w:pPr>
      <w:r w:rsidRPr="0085761A">
        <w:rPr>
          <w:rFonts w:eastAsia="Arial Narrow" w:cs="Times New Roman"/>
          <w:sz w:val="22"/>
        </w:rPr>
        <w:t xml:space="preserve">Kupní cena byla určena na základě výpočtu stanoveného čl. III odst. </w:t>
      </w:r>
      <w:r w:rsidR="002928BD" w:rsidRPr="0085761A">
        <w:rPr>
          <w:rFonts w:eastAsia="Arial Narrow" w:cs="Times New Roman"/>
          <w:sz w:val="22"/>
        </w:rPr>
        <w:t>4</w:t>
      </w:r>
      <w:r w:rsidRPr="0085761A">
        <w:rPr>
          <w:rFonts w:eastAsia="Arial Narrow" w:cs="Times New Roman"/>
          <w:sz w:val="22"/>
        </w:rPr>
        <w:t xml:space="preserve"> pravidel a dále pak ponížena o uhrazenou zálohu – registrační poplatek ve výši 50.000 Kč, kterou Strana kupující uhradila dle čl. III odst. 4 pravidel. S ohledem na to, že Strana kupující se zavázala </w:t>
      </w:r>
      <w:r w:rsidR="00354B54" w:rsidRPr="0085761A">
        <w:rPr>
          <w:rFonts w:eastAsia="Arial Narrow" w:cs="Times New Roman"/>
          <w:sz w:val="22"/>
        </w:rPr>
        <w:t xml:space="preserve">v čl. IV odst. 7 pravidel </w:t>
      </w:r>
      <w:r w:rsidRPr="0085761A">
        <w:rPr>
          <w:rFonts w:eastAsia="Arial Narrow" w:cs="Times New Roman"/>
          <w:sz w:val="22"/>
        </w:rPr>
        <w:t>k úhradě poplatku za návrh na vklad k příslušnému katastrálnímu úřadu, byla pak částka vycházející z tohoto výpočtu doplněna částkou odpovídající poplatku za podání návrhu na vklad – tedy k hodnotě vyplývající z tohoto výpočtu byla připočtena částka ve výši 2.000 Kč.</w:t>
      </w:r>
    </w:p>
    <w:p w14:paraId="6A1B3B84" w14:textId="77777777" w:rsidR="00B57E5B" w:rsidRPr="0085761A" w:rsidRDefault="00B57E5B" w:rsidP="00B57E5B">
      <w:pPr>
        <w:pStyle w:val="Odstavecseseznamem"/>
        <w:ind w:left="284"/>
        <w:contextualSpacing/>
        <w:jc w:val="both"/>
        <w:rPr>
          <w:rFonts w:cs="Times New Roman"/>
          <w:b/>
          <w:bCs/>
          <w:sz w:val="22"/>
        </w:rPr>
      </w:pPr>
    </w:p>
    <w:p w14:paraId="334BF5D5" w14:textId="5E596C19" w:rsidR="00B57E5B" w:rsidRPr="0085761A" w:rsidRDefault="00B57E5B" w:rsidP="00B57E5B">
      <w:pPr>
        <w:pStyle w:val="Odstavecseseznamem"/>
        <w:numPr>
          <w:ilvl w:val="0"/>
          <w:numId w:val="11"/>
        </w:numPr>
        <w:ind w:left="284" w:hanging="284"/>
        <w:contextualSpacing/>
        <w:jc w:val="both"/>
        <w:rPr>
          <w:rFonts w:cs="Times New Roman"/>
          <w:b/>
          <w:bCs/>
          <w:sz w:val="22"/>
        </w:rPr>
      </w:pPr>
      <w:r w:rsidRPr="0085761A">
        <w:rPr>
          <w:rFonts w:eastAsia="Arial Narrow" w:cs="Times New Roman"/>
          <w:sz w:val="22"/>
        </w:rPr>
        <w:t>Součástí kupní ceny jsou i ostatní náklady spojené s převodem Předmětu převodu, zejm. pak právní servis, náklady spojené s konáním veřejné soutěže aj. Poplatek za návrh na vklad k příslušnému katastru nemovitostí hradí strana Kupující.</w:t>
      </w:r>
    </w:p>
    <w:p w14:paraId="0422CA1E" w14:textId="77777777" w:rsidR="00B57E5B" w:rsidRPr="0085761A" w:rsidRDefault="00B57E5B" w:rsidP="00B57E5B">
      <w:pPr>
        <w:pStyle w:val="Odstavecseseznamem"/>
        <w:rPr>
          <w:rFonts w:eastAsia="Arial Narrow" w:cs="Times New Roman"/>
          <w:sz w:val="22"/>
        </w:rPr>
      </w:pPr>
    </w:p>
    <w:p w14:paraId="4D8825A1" w14:textId="78641A25" w:rsidR="00567B6F" w:rsidRPr="0085761A" w:rsidRDefault="00567B6F" w:rsidP="00B57E5B">
      <w:pPr>
        <w:pStyle w:val="Odstavecseseznamem"/>
        <w:numPr>
          <w:ilvl w:val="0"/>
          <w:numId w:val="11"/>
        </w:numPr>
        <w:ind w:left="284" w:hanging="284"/>
        <w:contextualSpacing/>
        <w:jc w:val="both"/>
        <w:rPr>
          <w:rFonts w:cs="Times New Roman"/>
          <w:b/>
          <w:bCs/>
          <w:sz w:val="22"/>
        </w:rPr>
      </w:pPr>
      <w:r w:rsidRPr="0085761A">
        <w:rPr>
          <w:rFonts w:eastAsia="Arial Narrow" w:cs="Times New Roman"/>
          <w:sz w:val="22"/>
        </w:rPr>
        <w:t>Strana prodávající prodává a Strana kupující Předmět převodu kupuje ve stavu, v jakém se nachází k okamžiku uzavření této smlouvy, a to včetně všech jeho součástí a příslušenství, tj. zejména včetně všech porostů, terénních úprav, případných zpevněných ploch a/nebo oplocení a/nebo jiných drobných staveb.</w:t>
      </w:r>
    </w:p>
    <w:p w14:paraId="7B186B06" w14:textId="77777777" w:rsidR="00567B6F" w:rsidRPr="0085761A" w:rsidRDefault="00567B6F" w:rsidP="00567B6F">
      <w:pPr>
        <w:ind w:left="284" w:hanging="284"/>
        <w:jc w:val="both"/>
        <w:rPr>
          <w:rFonts w:eastAsia="Arial Narrow" w:cs="Times New Roman"/>
          <w:sz w:val="22"/>
        </w:rPr>
      </w:pPr>
    </w:p>
    <w:p w14:paraId="72CEC7B4" w14:textId="77777777" w:rsidR="00567B6F" w:rsidRPr="0085761A" w:rsidRDefault="00567B6F" w:rsidP="00567B6F">
      <w:pPr>
        <w:ind w:left="284" w:hanging="284"/>
        <w:jc w:val="both"/>
        <w:rPr>
          <w:rFonts w:eastAsia="Arial Narrow" w:cs="Times New Roman"/>
          <w:sz w:val="22"/>
        </w:rPr>
      </w:pPr>
    </w:p>
    <w:p w14:paraId="01D02E6B" w14:textId="77777777" w:rsidR="00567B6F" w:rsidRPr="0085761A" w:rsidRDefault="00567B6F" w:rsidP="00567B6F">
      <w:pPr>
        <w:jc w:val="center"/>
        <w:rPr>
          <w:rFonts w:eastAsia="Arial Narrow" w:cs="Times New Roman"/>
          <w:b/>
          <w:sz w:val="22"/>
        </w:rPr>
      </w:pPr>
    </w:p>
    <w:p w14:paraId="2A91733F" w14:textId="77777777" w:rsidR="00567B6F" w:rsidRPr="0085761A" w:rsidRDefault="00567B6F" w:rsidP="00567B6F">
      <w:pPr>
        <w:jc w:val="center"/>
        <w:rPr>
          <w:rFonts w:eastAsia="Arial Narrow" w:cs="Times New Roman"/>
          <w:b/>
          <w:sz w:val="22"/>
        </w:rPr>
      </w:pPr>
      <w:r w:rsidRPr="0085761A">
        <w:rPr>
          <w:rFonts w:eastAsia="Arial Narrow" w:cs="Times New Roman"/>
          <w:b/>
          <w:sz w:val="22"/>
        </w:rPr>
        <w:t>III.</w:t>
      </w:r>
    </w:p>
    <w:p w14:paraId="28FF1075" w14:textId="77777777" w:rsidR="00567B6F" w:rsidRPr="0085761A" w:rsidRDefault="00567B6F" w:rsidP="00567B6F">
      <w:pPr>
        <w:jc w:val="center"/>
        <w:rPr>
          <w:rFonts w:eastAsia="Arial Narrow" w:cs="Times New Roman"/>
          <w:b/>
          <w:sz w:val="22"/>
          <w:u w:val="single"/>
        </w:rPr>
      </w:pPr>
      <w:r w:rsidRPr="0085761A">
        <w:rPr>
          <w:rFonts w:eastAsia="Arial Narrow" w:cs="Times New Roman"/>
          <w:b/>
          <w:sz w:val="22"/>
          <w:u w:val="single"/>
        </w:rPr>
        <w:t>Platební podmínky</w:t>
      </w:r>
    </w:p>
    <w:p w14:paraId="5C271771" w14:textId="77777777" w:rsidR="00567B6F" w:rsidRPr="0085761A" w:rsidRDefault="00567B6F" w:rsidP="00567B6F">
      <w:pPr>
        <w:jc w:val="center"/>
        <w:rPr>
          <w:rFonts w:eastAsia="Arial Narrow" w:cs="Times New Roman"/>
          <w:b/>
          <w:sz w:val="22"/>
        </w:rPr>
      </w:pPr>
    </w:p>
    <w:p w14:paraId="0001A8BC" w14:textId="77777777" w:rsidR="002928BD" w:rsidRPr="0085761A" w:rsidRDefault="002928BD" w:rsidP="002928BD">
      <w:pPr>
        <w:jc w:val="center"/>
        <w:rPr>
          <w:rFonts w:eastAsia="Arial Narrow" w:cs="Times New Roman"/>
          <w:b/>
          <w:sz w:val="22"/>
        </w:rPr>
      </w:pPr>
    </w:p>
    <w:p w14:paraId="5AB2E2D3" w14:textId="3F9B451E" w:rsidR="002928BD" w:rsidRPr="0085761A" w:rsidRDefault="002928BD" w:rsidP="002928BD">
      <w:pPr>
        <w:numPr>
          <w:ilvl w:val="0"/>
          <w:numId w:val="1"/>
        </w:numPr>
        <w:ind w:left="284" w:hanging="284"/>
        <w:jc w:val="both"/>
        <w:rPr>
          <w:rFonts w:eastAsia="Arial Narrow" w:cs="Times New Roman"/>
          <w:sz w:val="22"/>
        </w:rPr>
      </w:pPr>
      <w:r w:rsidRPr="0085761A">
        <w:rPr>
          <w:rFonts w:eastAsia="Arial Narrow" w:cs="Times New Roman"/>
          <w:sz w:val="22"/>
        </w:rPr>
        <w:t xml:space="preserve">Strana prodávající a Strana kupující se dohodly, že kupní cena ve výši </w:t>
      </w:r>
      <w:r w:rsidRPr="0085761A">
        <w:rPr>
          <w:rFonts w:eastAsia="Arial Narrow" w:cs="Times New Roman"/>
          <w:b/>
          <w:sz w:val="22"/>
          <w:highlight w:val="yellow"/>
        </w:rPr>
        <w:t>_________</w:t>
      </w:r>
      <w:r w:rsidRPr="0085761A">
        <w:rPr>
          <w:rFonts w:eastAsia="Arial Narrow" w:cs="Times New Roman"/>
          <w:b/>
          <w:sz w:val="22"/>
        </w:rPr>
        <w:t xml:space="preserve"> Kč (slovy: </w:t>
      </w:r>
      <w:r w:rsidRPr="0085761A">
        <w:rPr>
          <w:rFonts w:eastAsia="Arial Narrow" w:cs="Times New Roman"/>
          <w:b/>
          <w:sz w:val="22"/>
          <w:highlight w:val="yellow"/>
        </w:rPr>
        <w:t>___________</w:t>
      </w:r>
      <w:r w:rsidRPr="0085761A">
        <w:rPr>
          <w:rFonts w:eastAsia="Arial Narrow" w:cs="Times New Roman"/>
          <w:b/>
          <w:sz w:val="22"/>
        </w:rPr>
        <w:t xml:space="preserve"> korun českých)</w:t>
      </w:r>
      <w:r w:rsidRPr="0085761A">
        <w:rPr>
          <w:rFonts w:eastAsia="Arial Narrow" w:cs="Times New Roman"/>
          <w:bCs/>
          <w:sz w:val="22"/>
        </w:rPr>
        <w:t xml:space="preserve"> </w:t>
      </w:r>
      <w:r w:rsidRPr="0085761A">
        <w:rPr>
          <w:rFonts w:eastAsia="Arial Narrow" w:cs="Times New Roman"/>
          <w:b/>
          <w:sz w:val="22"/>
        </w:rPr>
        <w:t>včetně DPH,</w:t>
      </w:r>
      <w:r w:rsidRPr="0085761A">
        <w:rPr>
          <w:rFonts w:eastAsia="Arial Narrow" w:cs="Times New Roman"/>
          <w:bCs/>
          <w:sz w:val="22"/>
        </w:rPr>
        <w:t xml:space="preserve"> </w:t>
      </w:r>
      <w:r w:rsidRPr="0085761A">
        <w:rPr>
          <w:rFonts w:eastAsia="Arial Narrow" w:cs="Times New Roman"/>
          <w:sz w:val="22"/>
        </w:rPr>
        <w:t xml:space="preserve">bude Stranou kupující uhrazena bankovním převodem na bankovní účet Strany </w:t>
      </w:r>
      <w:r w:rsidRPr="0085761A">
        <w:rPr>
          <w:rFonts w:eastAsia="Arial Narrow" w:cs="Times New Roman"/>
          <w:color w:val="000000" w:themeColor="text1"/>
          <w:sz w:val="22"/>
        </w:rPr>
        <w:t xml:space="preserve">prodávající č. </w:t>
      </w:r>
      <w:r w:rsidR="002E6A4A" w:rsidRPr="0085761A">
        <w:rPr>
          <w:rFonts w:eastAsia="Arial Narrow" w:cs="Times New Roman"/>
          <w:color w:val="000000" w:themeColor="text1"/>
          <w:sz w:val="22"/>
        </w:rPr>
        <w:t>123-2466730207/0100</w:t>
      </w:r>
      <w:r w:rsidRPr="0085761A">
        <w:rPr>
          <w:rFonts w:eastAsia="Arial Narrow" w:cs="Times New Roman"/>
          <w:sz w:val="22"/>
        </w:rPr>
        <w:t xml:space="preserve">, pod variabilním symbolem, který odpovídá číslu smlouvy, a to nejpozději </w:t>
      </w:r>
      <w:bookmarkStart w:id="3" w:name="_Hlk104197102"/>
      <w:r w:rsidRPr="0085761A">
        <w:rPr>
          <w:rFonts w:eastAsia="Arial Narrow" w:cs="Times New Roman"/>
          <w:sz w:val="22"/>
        </w:rPr>
        <w:t xml:space="preserve">do </w:t>
      </w:r>
      <w:bookmarkEnd w:id="3"/>
      <w:r w:rsidRPr="0085761A">
        <w:rPr>
          <w:rFonts w:eastAsia="Arial Narrow" w:cs="Times New Roman"/>
          <w:b/>
          <w:bCs/>
          <w:sz w:val="22"/>
        </w:rPr>
        <w:t>třiceti (30) dnů od podpisu smlouvy. Kupní cena je uhrazena okamžikem připsání kupní ceny na výše uvedený bankovní účet Strany prodávající.</w:t>
      </w:r>
    </w:p>
    <w:p w14:paraId="776208D6" w14:textId="77777777" w:rsidR="002E6A4A" w:rsidRPr="0085761A" w:rsidRDefault="002E6A4A" w:rsidP="002E6A4A">
      <w:pPr>
        <w:ind w:left="284"/>
        <w:jc w:val="both"/>
        <w:rPr>
          <w:rFonts w:eastAsia="Arial Narrow" w:cs="Times New Roman"/>
          <w:sz w:val="22"/>
        </w:rPr>
      </w:pPr>
    </w:p>
    <w:p w14:paraId="1BB4B124" w14:textId="1E5BD3C6" w:rsidR="002928BD" w:rsidRPr="0085761A" w:rsidRDefault="002928BD" w:rsidP="002928BD">
      <w:pPr>
        <w:pStyle w:val="Nadpis1"/>
        <w:ind w:left="284" w:hanging="284"/>
        <w:jc w:val="both"/>
        <w:rPr>
          <w:rFonts w:ascii="Times New Roman" w:eastAsia="Arial Narrow" w:hAnsi="Times New Roman" w:cs="Times New Roman"/>
          <w:b w:val="0"/>
        </w:rPr>
      </w:pPr>
      <w:r w:rsidRPr="0085761A">
        <w:rPr>
          <w:rFonts w:ascii="Times New Roman" w:eastAsia="Arial Narrow" w:hAnsi="Times New Roman" w:cs="Times New Roman"/>
          <w:b w:val="0"/>
        </w:rPr>
        <w:lastRenderedPageBreak/>
        <w:t xml:space="preserve">V případě, kdy Strana kupující kupní cenu v uvedené lhůtě neuhradí, náleží Straně prodávající právo na odstoupení od smlouvy. Strana prodávající je srozuměna s čl.  IV, odst. </w:t>
      </w:r>
      <w:r w:rsidR="002E6A4A" w:rsidRPr="0085761A">
        <w:rPr>
          <w:rFonts w:ascii="Times New Roman" w:eastAsia="Arial Narrow" w:hAnsi="Times New Roman" w:cs="Times New Roman"/>
          <w:b w:val="0"/>
        </w:rPr>
        <w:t>8</w:t>
      </w:r>
      <w:r w:rsidRPr="0085761A">
        <w:rPr>
          <w:rFonts w:ascii="Times New Roman" w:eastAsia="Arial Narrow" w:hAnsi="Times New Roman" w:cs="Times New Roman"/>
          <w:b w:val="0"/>
        </w:rPr>
        <w:t xml:space="preserve"> pravidel, který stanoví, že pro případ neuhrazení kupní ceny zaniká jeho právo Smlouvu uzavřít a složená jistota (registrační poplatek za účast na veřejné soutěži ve výši 50.000 Kč) propadá ve prospěch Strany prodávající jako smluvní pokuta z důvodu porušení povinnosti na straně účastníka veřejné </w:t>
      </w:r>
      <w:proofErr w:type="gramStart"/>
      <w:r w:rsidRPr="0085761A">
        <w:rPr>
          <w:rFonts w:ascii="Times New Roman" w:eastAsia="Arial Narrow" w:hAnsi="Times New Roman" w:cs="Times New Roman"/>
          <w:b w:val="0"/>
        </w:rPr>
        <w:t>soutěže - Strany</w:t>
      </w:r>
      <w:proofErr w:type="gramEnd"/>
      <w:r w:rsidRPr="0085761A">
        <w:rPr>
          <w:rFonts w:ascii="Times New Roman" w:eastAsia="Arial Narrow" w:hAnsi="Times New Roman" w:cs="Times New Roman"/>
          <w:b w:val="0"/>
        </w:rPr>
        <w:t xml:space="preserve"> kupující.</w:t>
      </w:r>
    </w:p>
    <w:p w14:paraId="2DE98035" w14:textId="77777777" w:rsidR="00567B6F" w:rsidRPr="0085761A" w:rsidRDefault="00567B6F" w:rsidP="00567B6F">
      <w:pPr>
        <w:jc w:val="center"/>
        <w:rPr>
          <w:rFonts w:eastAsia="Arial Narrow" w:cs="Times New Roman"/>
          <w:b/>
          <w:sz w:val="22"/>
        </w:rPr>
      </w:pPr>
    </w:p>
    <w:p w14:paraId="71E83776" w14:textId="77777777" w:rsidR="00567B6F" w:rsidRPr="0085761A" w:rsidRDefault="00567B6F" w:rsidP="00567B6F">
      <w:pPr>
        <w:jc w:val="center"/>
        <w:rPr>
          <w:rFonts w:eastAsia="Arial Narrow" w:cs="Times New Roman"/>
          <w:b/>
          <w:sz w:val="22"/>
        </w:rPr>
      </w:pPr>
    </w:p>
    <w:p w14:paraId="74A48B45" w14:textId="77777777" w:rsidR="00567B6F" w:rsidRPr="0085761A" w:rsidRDefault="00567B6F" w:rsidP="00567B6F">
      <w:pPr>
        <w:jc w:val="center"/>
        <w:rPr>
          <w:rFonts w:eastAsia="Arial Narrow" w:cs="Times New Roman"/>
          <w:b/>
          <w:sz w:val="22"/>
        </w:rPr>
      </w:pPr>
      <w:r w:rsidRPr="0085761A">
        <w:rPr>
          <w:rFonts w:eastAsia="Arial Narrow" w:cs="Times New Roman"/>
          <w:b/>
          <w:sz w:val="22"/>
        </w:rPr>
        <w:t>IV.</w:t>
      </w:r>
    </w:p>
    <w:p w14:paraId="677FDB5D" w14:textId="77777777" w:rsidR="00567B6F" w:rsidRPr="0085761A" w:rsidRDefault="00567B6F" w:rsidP="00567B6F">
      <w:pPr>
        <w:jc w:val="center"/>
        <w:rPr>
          <w:rFonts w:eastAsia="Arial Narrow" w:cs="Times New Roman"/>
          <w:b/>
          <w:sz w:val="22"/>
          <w:u w:val="single"/>
        </w:rPr>
      </w:pPr>
      <w:r w:rsidRPr="0085761A">
        <w:rPr>
          <w:rFonts w:eastAsia="Arial Narrow" w:cs="Times New Roman"/>
          <w:b/>
          <w:sz w:val="22"/>
          <w:u w:val="single"/>
        </w:rPr>
        <w:t>Prohlášení Smluvních stran</w:t>
      </w:r>
    </w:p>
    <w:p w14:paraId="2F0F5E05" w14:textId="77777777" w:rsidR="00567B6F" w:rsidRPr="0085761A" w:rsidRDefault="00567B6F" w:rsidP="00567B6F">
      <w:pPr>
        <w:pBdr>
          <w:top w:val="nil"/>
          <w:left w:val="nil"/>
          <w:bottom w:val="nil"/>
          <w:right w:val="nil"/>
          <w:between w:val="nil"/>
        </w:pBdr>
        <w:ind w:left="567"/>
        <w:jc w:val="both"/>
        <w:rPr>
          <w:rFonts w:eastAsia="Arial Narrow" w:cs="Times New Roman"/>
          <w:color w:val="000000"/>
          <w:sz w:val="22"/>
        </w:rPr>
      </w:pPr>
    </w:p>
    <w:p w14:paraId="7B96BA7B" w14:textId="77777777" w:rsidR="00567B6F" w:rsidRPr="0085761A" w:rsidRDefault="00567B6F" w:rsidP="00567B6F">
      <w:pPr>
        <w:numPr>
          <w:ilvl w:val="0"/>
          <w:numId w:val="7"/>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Smluvní strany prohlašují, že jsou oprávněny tuto smlouvu uzavřít; uzavřením této smlouvy nezkracují uspokojení vymahatelné pohledávky věřitele, a tedy není důvod neúčinnosti právního jednání; na jejich majetek není vedena exekuce; proti nim není zahájeno řízení o nařízení exekuce na jejich majetek nebo řízení o nařízení výkonu rozhodnutí nebo řízení o vydání předběžného opatření k omezení nakládání s majetkem nebo trestní stíhání ani jakékoliv jiné obdobné řízení ať již v České republice nebo v zahraničí, které může být spojeno s omezením oprávnění Smluvní strany uzavřít tuto smlouvu a s ohledem na osobní a majetkové poměry Smluvní strany ani žádné takové řízení až do úplného a konečného vypořádání práv a povinností z této smlouvy nehrozí; že nebylo vůči jejich osobě zahájeno insolvenční řízení a ani u ní nejsou splněny podmínky pro zahájení insolvenčního řízení, není-li v tomto článku výslovně uvedeno jinak.</w:t>
      </w:r>
    </w:p>
    <w:p w14:paraId="607D0AA0" w14:textId="77777777" w:rsidR="00567B6F" w:rsidRPr="0085761A" w:rsidRDefault="00567B6F" w:rsidP="00567B6F">
      <w:pPr>
        <w:pBdr>
          <w:top w:val="nil"/>
          <w:left w:val="nil"/>
          <w:bottom w:val="nil"/>
          <w:right w:val="nil"/>
          <w:between w:val="nil"/>
        </w:pBdr>
        <w:ind w:left="284"/>
        <w:jc w:val="both"/>
        <w:rPr>
          <w:rFonts w:eastAsia="Arial Narrow" w:cs="Times New Roman"/>
          <w:color w:val="000000"/>
          <w:sz w:val="22"/>
        </w:rPr>
      </w:pPr>
    </w:p>
    <w:p w14:paraId="380D8566" w14:textId="77777777" w:rsidR="00567B6F" w:rsidRPr="0085761A" w:rsidRDefault="00567B6F" w:rsidP="00567B6F">
      <w:pPr>
        <w:numPr>
          <w:ilvl w:val="0"/>
          <w:numId w:val="7"/>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Strana prodávající zaručuje, že na převáděném Předmětu převodu neváznou žádná zástavní práva, zákazy zcizení, nájemní práva, věcná břemena, právo stavby, předkupní právo, výpůjčka, pacht, ani jakékoli jiné zatížení ani omezení ve prospěch třetí osoby bez ohledu na to, zda se takové omezení či právo třetí osoby zapisuje do kteréhokoli veřejného seznamu. Strana prodávající dále prohlašuje, že jí není známa existence žádných restitučních nároků k Předmětu převodu, že jí není známo, že by Předmět převodu (půda nemovitosti) byl ke dni podpisu této smlouvy zatížen jakýmikoli ekologickými zátěžemi ani že by byl jakýmkoli způsobem kontaminován, že neexistují žádné skutečnosti bránící v užívání Předmětu převodu či její části, o nichž by Stranu kupující neinformovala, a že Předmět převodu není předmětem žádného zajišťovacího převodu vlastnického práva.</w:t>
      </w:r>
    </w:p>
    <w:p w14:paraId="39E5CF4A" w14:textId="77777777" w:rsidR="00567B6F" w:rsidRPr="0085761A" w:rsidRDefault="00567B6F" w:rsidP="00567B6F">
      <w:pPr>
        <w:contextualSpacing/>
        <w:jc w:val="both"/>
        <w:rPr>
          <w:rFonts w:cs="Times New Roman"/>
          <w:sz w:val="22"/>
        </w:rPr>
      </w:pPr>
    </w:p>
    <w:p w14:paraId="404E2D63" w14:textId="77777777" w:rsidR="00567B6F" w:rsidRPr="0085761A" w:rsidRDefault="00567B6F" w:rsidP="00567B6F">
      <w:p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3.</w:t>
      </w:r>
      <w:r w:rsidRPr="0085761A">
        <w:rPr>
          <w:rFonts w:eastAsia="Arial Narrow" w:cs="Times New Roman"/>
          <w:color w:val="000000"/>
          <w:sz w:val="22"/>
        </w:rPr>
        <w:tab/>
        <w:t>Strana prodávající prohlašuje, že neprobíhá ani neprobíhal žádný spor, který by zpochybňoval platnost jejího nabývacího titulu k Předmětu převodu či jinak se dotýkal Předmětu převodu.</w:t>
      </w:r>
    </w:p>
    <w:p w14:paraId="12301133" w14:textId="77777777" w:rsidR="00567B6F" w:rsidRPr="0085761A" w:rsidRDefault="00567B6F" w:rsidP="00567B6F">
      <w:pPr>
        <w:pBdr>
          <w:top w:val="nil"/>
          <w:left w:val="nil"/>
          <w:bottom w:val="nil"/>
          <w:right w:val="nil"/>
          <w:between w:val="nil"/>
        </w:pBdr>
        <w:ind w:left="709" w:hanging="709"/>
        <w:jc w:val="both"/>
        <w:rPr>
          <w:rFonts w:eastAsia="Arial Narrow" w:cs="Times New Roman"/>
          <w:color w:val="000000"/>
          <w:sz w:val="22"/>
        </w:rPr>
      </w:pPr>
    </w:p>
    <w:p w14:paraId="59108A06" w14:textId="77777777" w:rsidR="00567B6F" w:rsidRPr="0085761A" w:rsidRDefault="00567B6F" w:rsidP="00567B6F">
      <w:p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4.</w:t>
      </w:r>
      <w:r w:rsidRPr="0085761A">
        <w:rPr>
          <w:rFonts w:eastAsia="Arial Narrow" w:cs="Times New Roman"/>
          <w:color w:val="000000"/>
          <w:sz w:val="22"/>
        </w:rPr>
        <w:tab/>
        <w:t>Strana prodávající prohlašuje, že neprobíhají žádná řízení, která by mohla vést ke vzniku zástavního práva ve prospěch správce daně či jiné osoby a že zahájení takovýchto řízení ani nehrozí a dále, že neexistuje ani nehrozí žádné porušení správních rozhodnutí a povolení zejména ve vztahu k užívání Předmětu převodu.</w:t>
      </w:r>
    </w:p>
    <w:p w14:paraId="6A8BE05E" w14:textId="77777777" w:rsidR="00567B6F" w:rsidRPr="0085761A" w:rsidRDefault="00567B6F" w:rsidP="00567B6F">
      <w:pPr>
        <w:pBdr>
          <w:top w:val="nil"/>
          <w:left w:val="nil"/>
          <w:bottom w:val="nil"/>
          <w:right w:val="nil"/>
          <w:between w:val="nil"/>
        </w:pBdr>
        <w:rPr>
          <w:rFonts w:eastAsia="Arial Narrow" w:cs="Times New Roman"/>
          <w:color w:val="000000"/>
          <w:sz w:val="22"/>
        </w:rPr>
      </w:pPr>
    </w:p>
    <w:p w14:paraId="132B6E56" w14:textId="77777777" w:rsidR="00567B6F" w:rsidRPr="0085761A" w:rsidRDefault="00567B6F" w:rsidP="00567B6F">
      <w:pPr>
        <w:ind w:left="284" w:hanging="284"/>
        <w:jc w:val="both"/>
        <w:rPr>
          <w:rFonts w:eastAsia="Arial Narrow" w:cs="Times New Roman"/>
          <w:sz w:val="22"/>
        </w:rPr>
      </w:pPr>
      <w:r w:rsidRPr="0085761A">
        <w:rPr>
          <w:rFonts w:eastAsia="Arial Narrow" w:cs="Times New Roman"/>
          <w:sz w:val="22"/>
        </w:rPr>
        <w:t>5.</w:t>
      </w:r>
      <w:r w:rsidRPr="0085761A">
        <w:rPr>
          <w:rFonts w:eastAsia="Arial Narrow" w:cs="Times New Roman"/>
          <w:sz w:val="22"/>
        </w:rPr>
        <w:tab/>
        <w:t>Strana prodávající dále prohlašuje, že</w:t>
      </w:r>
    </w:p>
    <w:p w14:paraId="04349A36" w14:textId="77777777" w:rsidR="00567B6F" w:rsidRPr="0085761A" w:rsidRDefault="00567B6F" w:rsidP="00567B6F">
      <w:pPr>
        <w:ind w:left="284" w:hanging="284"/>
        <w:jc w:val="both"/>
        <w:rPr>
          <w:rFonts w:eastAsia="Arial Narrow" w:cs="Times New Roman"/>
          <w:sz w:val="22"/>
        </w:rPr>
      </w:pPr>
    </w:p>
    <w:p w14:paraId="710CA93C" w14:textId="77777777" w:rsidR="00567B6F" w:rsidRPr="0085761A" w:rsidRDefault="00567B6F" w:rsidP="00567B6F">
      <w:pPr>
        <w:numPr>
          <w:ilvl w:val="0"/>
          <w:numId w:val="14"/>
        </w:numPr>
        <w:jc w:val="both"/>
        <w:rPr>
          <w:rFonts w:eastAsia="Arial Narrow" w:cs="Times New Roman"/>
          <w:sz w:val="22"/>
        </w:rPr>
      </w:pPr>
      <w:r w:rsidRPr="0085761A">
        <w:rPr>
          <w:rFonts w:eastAsia="Arial Narrow" w:cs="Times New Roman"/>
          <w:sz w:val="22"/>
        </w:rPr>
        <w:t>na Předmětu převodu neváznou žádné nedoplatky daní, poplatků nebo jiných odvodů,</w:t>
      </w:r>
    </w:p>
    <w:p w14:paraId="0DC555AA" w14:textId="77777777" w:rsidR="00567B6F" w:rsidRPr="0085761A" w:rsidRDefault="00567B6F" w:rsidP="00567B6F">
      <w:pPr>
        <w:jc w:val="both"/>
        <w:rPr>
          <w:rFonts w:eastAsia="Arial Narrow" w:cs="Times New Roman"/>
          <w:sz w:val="22"/>
        </w:rPr>
      </w:pPr>
    </w:p>
    <w:p w14:paraId="66741FC4" w14:textId="77777777" w:rsidR="00567B6F" w:rsidRPr="0085761A" w:rsidRDefault="00567B6F" w:rsidP="00567B6F">
      <w:pPr>
        <w:numPr>
          <w:ilvl w:val="0"/>
          <w:numId w:val="14"/>
        </w:numPr>
        <w:jc w:val="both"/>
        <w:rPr>
          <w:rFonts w:eastAsia="Arial Narrow" w:cs="Times New Roman"/>
          <w:sz w:val="22"/>
        </w:rPr>
      </w:pPr>
      <w:r w:rsidRPr="0085761A">
        <w:rPr>
          <w:rFonts w:eastAsia="Arial Narrow" w:cs="Times New Roman"/>
          <w:sz w:val="22"/>
        </w:rPr>
        <w:t xml:space="preserve">u žádného soudu nebo orgánu státní správy nebyla proti Straně prodávající podána žaloba či jiný návrh, který by mohl v případě nepříznivého rozhodnutí vážně a nepříznivě ovlivnit převod Předmětu převodu do vlastnictví Strany kupující, zejm. vznik soudcovského zástavního práva, </w:t>
      </w:r>
    </w:p>
    <w:p w14:paraId="0FF38736" w14:textId="77777777" w:rsidR="00567B6F" w:rsidRPr="0085761A" w:rsidRDefault="00567B6F" w:rsidP="00567B6F">
      <w:pPr>
        <w:jc w:val="both"/>
        <w:rPr>
          <w:rFonts w:eastAsia="Arial Narrow" w:cs="Times New Roman"/>
          <w:sz w:val="22"/>
        </w:rPr>
      </w:pPr>
    </w:p>
    <w:p w14:paraId="0C96D067" w14:textId="77777777" w:rsidR="00567B6F" w:rsidRPr="0085761A" w:rsidRDefault="00567B6F" w:rsidP="00567B6F">
      <w:pPr>
        <w:numPr>
          <w:ilvl w:val="0"/>
          <w:numId w:val="14"/>
        </w:numPr>
        <w:jc w:val="both"/>
        <w:rPr>
          <w:rFonts w:eastAsia="Arial Narrow" w:cs="Times New Roman"/>
          <w:sz w:val="22"/>
        </w:rPr>
      </w:pPr>
      <w:r w:rsidRPr="0085761A">
        <w:rPr>
          <w:rFonts w:eastAsia="Arial Narrow" w:cs="Times New Roman"/>
          <w:sz w:val="22"/>
        </w:rPr>
        <w:t>ohledně Předmětu převodu není vedeno žádné soudní ani správní řízení, rozhodčí či jakékoliv jiné řízení, a to ani ohledně sporů týkajících se nájemních nebo sousedských vztahů, a že žádné takové řízení ani nehrozí,</w:t>
      </w:r>
    </w:p>
    <w:p w14:paraId="10C5B239" w14:textId="77777777" w:rsidR="00567B6F" w:rsidRPr="0085761A" w:rsidRDefault="00567B6F" w:rsidP="00567B6F">
      <w:pPr>
        <w:ind w:left="720"/>
        <w:jc w:val="both"/>
        <w:rPr>
          <w:rFonts w:eastAsia="Arial Narrow" w:cs="Times New Roman"/>
          <w:sz w:val="22"/>
        </w:rPr>
      </w:pPr>
    </w:p>
    <w:p w14:paraId="0B52EE08" w14:textId="77777777" w:rsidR="00567B6F" w:rsidRPr="0085761A" w:rsidRDefault="00567B6F" w:rsidP="00567B6F">
      <w:pPr>
        <w:numPr>
          <w:ilvl w:val="0"/>
          <w:numId w:val="14"/>
        </w:numPr>
        <w:jc w:val="both"/>
        <w:rPr>
          <w:rFonts w:eastAsia="Arial Narrow" w:cs="Times New Roman"/>
          <w:sz w:val="22"/>
        </w:rPr>
      </w:pPr>
      <w:r w:rsidRPr="0085761A">
        <w:rPr>
          <w:rFonts w:eastAsia="Arial Narrow" w:cs="Times New Roman"/>
          <w:sz w:val="22"/>
        </w:rPr>
        <w:t>v katastru nemovitostí není k Předmětu převodu zapsána žádná poznámka spornosti,</w:t>
      </w:r>
    </w:p>
    <w:p w14:paraId="07825AAA" w14:textId="77777777" w:rsidR="00567B6F" w:rsidRPr="0085761A" w:rsidRDefault="00567B6F" w:rsidP="00567B6F">
      <w:pPr>
        <w:pBdr>
          <w:top w:val="nil"/>
          <w:left w:val="nil"/>
          <w:bottom w:val="nil"/>
          <w:right w:val="nil"/>
          <w:between w:val="nil"/>
        </w:pBdr>
        <w:ind w:left="708"/>
        <w:rPr>
          <w:rFonts w:eastAsia="Arial Narrow" w:cs="Times New Roman"/>
          <w:color w:val="000000"/>
          <w:sz w:val="22"/>
        </w:rPr>
      </w:pPr>
    </w:p>
    <w:p w14:paraId="2EDCD040" w14:textId="77777777" w:rsidR="00567B6F" w:rsidRPr="0085761A" w:rsidRDefault="00567B6F" w:rsidP="00567B6F">
      <w:pPr>
        <w:numPr>
          <w:ilvl w:val="0"/>
          <w:numId w:val="14"/>
        </w:numPr>
        <w:jc w:val="both"/>
        <w:rPr>
          <w:rFonts w:eastAsia="Arial Narrow" w:cs="Times New Roman"/>
          <w:sz w:val="22"/>
        </w:rPr>
      </w:pPr>
      <w:r w:rsidRPr="0085761A">
        <w:rPr>
          <w:rFonts w:eastAsia="Arial Narrow" w:cs="Times New Roman"/>
          <w:sz w:val="22"/>
        </w:rPr>
        <w:lastRenderedPageBreak/>
        <w:t>Předmět převodu, ani jakákoliv jeho část, není součástí majetku ve svěřenském fondu nebo se svěřenským nástupnictvím,</w:t>
      </w:r>
    </w:p>
    <w:p w14:paraId="682DEC55" w14:textId="77777777" w:rsidR="00567B6F" w:rsidRPr="0085761A" w:rsidRDefault="00567B6F" w:rsidP="00567B6F">
      <w:pPr>
        <w:pBdr>
          <w:top w:val="nil"/>
          <w:left w:val="nil"/>
          <w:bottom w:val="nil"/>
          <w:right w:val="nil"/>
          <w:between w:val="nil"/>
        </w:pBdr>
        <w:ind w:left="708"/>
        <w:rPr>
          <w:rFonts w:eastAsia="Arial Narrow" w:cs="Times New Roman"/>
          <w:color w:val="000000"/>
          <w:sz w:val="22"/>
        </w:rPr>
      </w:pPr>
    </w:p>
    <w:p w14:paraId="44D064DA" w14:textId="77777777" w:rsidR="00567B6F" w:rsidRPr="0085761A" w:rsidRDefault="00567B6F" w:rsidP="00567B6F">
      <w:pPr>
        <w:numPr>
          <w:ilvl w:val="0"/>
          <w:numId w:val="14"/>
        </w:numPr>
        <w:jc w:val="both"/>
        <w:rPr>
          <w:rFonts w:eastAsia="Arial Narrow" w:cs="Times New Roman"/>
          <w:sz w:val="22"/>
        </w:rPr>
      </w:pPr>
      <w:r w:rsidRPr="0085761A">
        <w:rPr>
          <w:rFonts w:eastAsia="Arial Narrow" w:cs="Times New Roman"/>
          <w:sz w:val="22"/>
        </w:rPr>
        <w:t>Předmět převodu nevložila do základního kapitálu obchodní společnosti,</w:t>
      </w:r>
    </w:p>
    <w:p w14:paraId="09B9CF39" w14:textId="77777777" w:rsidR="00567B6F" w:rsidRPr="0085761A" w:rsidRDefault="00567B6F" w:rsidP="00567B6F">
      <w:pPr>
        <w:pBdr>
          <w:top w:val="nil"/>
          <w:left w:val="nil"/>
          <w:bottom w:val="nil"/>
          <w:right w:val="nil"/>
          <w:between w:val="nil"/>
        </w:pBdr>
        <w:ind w:left="708"/>
        <w:rPr>
          <w:rFonts w:eastAsia="Arial Narrow" w:cs="Times New Roman"/>
          <w:color w:val="000000"/>
          <w:sz w:val="22"/>
        </w:rPr>
      </w:pPr>
    </w:p>
    <w:p w14:paraId="384F70E2" w14:textId="77777777" w:rsidR="00567B6F" w:rsidRPr="0085761A" w:rsidRDefault="00567B6F" w:rsidP="00567B6F">
      <w:pPr>
        <w:numPr>
          <w:ilvl w:val="0"/>
          <w:numId w:val="14"/>
        </w:numPr>
        <w:jc w:val="both"/>
        <w:rPr>
          <w:rFonts w:eastAsia="Arial Narrow" w:cs="Times New Roman"/>
          <w:sz w:val="22"/>
        </w:rPr>
      </w:pPr>
      <w:r w:rsidRPr="0085761A">
        <w:rPr>
          <w:rFonts w:eastAsia="Arial Narrow" w:cs="Times New Roman"/>
          <w:sz w:val="22"/>
        </w:rPr>
        <w:t>na její straně není požadován žádný další souhlas, schválení nebo oprávnění kteréhokoliv veřejnoprávního orgánu či jiného subjektu (fyzické nebo právnické osoby) nebo prohlášení o podání učiněném u takového orgánu či subjektu (fyzické nebo právnické osoby) k tomu, aby tato smlouva byla platná,</w:t>
      </w:r>
    </w:p>
    <w:p w14:paraId="5AAA6A43" w14:textId="77777777" w:rsidR="00567B6F" w:rsidRPr="0085761A" w:rsidRDefault="00567B6F" w:rsidP="00567B6F">
      <w:pPr>
        <w:rPr>
          <w:rFonts w:eastAsia="Arial Narrow" w:cs="Times New Roman"/>
          <w:sz w:val="22"/>
        </w:rPr>
      </w:pPr>
    </w:p>
    <w:p w14:paraId="56BB7636" w14:textId="77777777" w:rsidR="00567B6F" w:rsidRPr="0085761A" w:rsidRDefault="00567B6F" w:rsidP="00567B6F">
      <w:pPr>
        <w:numPr>
          <w:ilvl w:val="0"/>
          <w:numId w:val="14"/>
        </w:numPr>
        <w:jc w:val="both"/>
        <w:rPr>
          <w:rFonts w:eastAsia="Arial Narrow" w:cs="Times New Roman"/>
          <w:sz w:val="22"/>
        </w:rPr>
      </w:pPr>
      <w:r w:rsidRPr="0085761A">
        <w:rPr>
          <w:rFonts w:eastAsia="Arial Narrow" w:cs="Times New Roman"/>
          <w:sz w:val="22"/>
        </w:rPr>
        <w:t xml:space="preserve">neexistují žádné smlouvy, které zakládají práva, jež dosud nejsou zapsána v katastru nemovitostí ani nejsou u příslušného katastrálního úřadu ohledně Předmětu převodu podány jakékoliv návrhy, o nichž dosud nebylo pravomocně rozhodnuto, </w:t>
      </w:r>
    </w:p>
    <w:p w14:paraId="70B2E8B4" w14:textId="77777777" w:rsidR="00567B6F" w:rsidRPr="0085761A" w:rsidRDefault="00567B6F" w:rsidP="00567B6F">
      <w:pPr>
        <w:pBdr>
          <w:top w:val="nil"/>
          <w:left w:val="nil"/>
          <w:bottom w:val="nil"/>
          <w:right w:val="nil"/>
          <w:between w:val="nil"/>
        </w:pBdr>
        <w:ind w:left="708"/>
        <w:rPr>
          <w:rFonts w:eastAsia="Arial Narrow" w:cs="Times New Roman"/>
          <w:color w:val="000000"/>
          <w:sz w:val="22"/>
        </w:rPr>
      </w:pPr>
    </w:p>
    <w:p w14:paraId="1A964198" w14:textId="77777777" w:rsidR="00567B6F" w:rsidRPr="0085761A" w:rsidRDefault="00567B6F" w:rsidP="00567B6F">
      <w:pPr>
        <w:numPr>
          <w:ilvl w:val="0"/>
          <w:numId w:val="14"/>
        </w:numPr>
        <w:jc w:val="both"/>
        <w:rPr>
          <w:rFonts w:eastAsia="Arial Narrow" w:cs="Times New Roman"/>
          <w:sz w:val="22"/>
        </w:rPr>
      </w:pPr>
      <w:r w:rsidRPr="0085761A">
        <w:rPr>
          <w:rFonts w:eastAsia="Arial Narrow" w:cs="Times New Roman"/>
          <w:sz w:val="22"/>
        </w:rPr>
        <w:t>ke dni podpisu této smlouvy neexistuje žádné vykonatelné soudní rozhodnutí ani jiný vykonatelný exekuční titul ve smyslu § 274 o.s.ř., který by Straně prodávající ukládal povinnost zaplatit finanční závazek třetí osobě a dále prohlašuje, že ke dni podpisu této smlouvy nemá vůči územním finančním orgánům státu daňové nedoplatky,</w:t>
      </w:r>
    </w:p>
    <w:p w14:paraId="115F35F8" w14:textId="77777777" w:rsidR="00567B6F" w:rsidRPr="0085761A" w:rsidRDefault="00567B6F" w:rsidP="00567B6F">
      <w:pPr>
        <w:pBdr>
          <w:top w:val="nil"/>
          <w:left w:val="nil"/>
          <w:bottom w:val="nil"/>
          <w:right w:val="nil"/>
          <w:between w:val="nil"/>
        </w:pBdr>
        <w:ind w:left="708"/>
        <w:rPr>
          <w:rFonts w:eastAsia="Arial Narrow" w:cs="Times New Roman"/>
          <w:color w:val="000000"/>
          <w:sz w:val="22"/>
        </w:rPr>
      </w:pPr>
    </w:p>
    <w:p w14:paraId="0CA62517" w14:textId="77777777" w:rsidR="00567B6F" w:rsidRPr="0085761A" w:rsidRDefault="00567B6F" w:rsidP="00567B6F">
      <w:pPr>
        <w:numPr>
          <w:ilvl w:val="0"/>
          <w:numId w:val="14"/>
        </w:numPr>
        <w:jc w:val="both"/>
        <w:rPr>
          <w:rFonts w:eastAsia="Arial Narrow" w:cs="Times New Roman"/>
          <w:sz w:val="22"/>
        </w:rPr>
      </w:pPr>
      <w:r w:rsidRPr="0085761A">
        <w:rPr>
          <w:rFonts w:eastAsia="Arial Narrow" w:cs="Times New Roman"/>
          <w:sz w:val="22"/>
        </w:rPr>
        <w:t xml:space="preserve">se zavazuje až do dne předání Předmětu převodu Straně kupující řádně pečovat o Předmět převodu a zdržet se všeho, čím by se mohl stav Předmětu převodu zhoršit nebo čím by mohla být snížena jeho hodnota.  </w:t>
      </w:r>
    </w:p>
    <w:p w14:paraId="5CE9AD75" w14:textId="77777777" w:rsidR="00567B6F" w:rsidRPr="0085761A" w:rsidRDefault="00567B6F" w:rsidP="00567B6F">
      <w:pPr>
        <w:ind w:left="284" w:hanging="284"/>
        <w:jc w:val="both"/>
        <w:rPr>
          <w:rFonts w:eastAsia="Arial Narrow" w:cs="Times New Roman"/>
          <w:sz w:val="22"/>
        </w:rPr>
      </w:pPr>
      <w:r w:rsidRPr="0085761A">
        <w:rPr>
          <w:rFonts w:eastAsia="Arial Narrow" w:cs="Times New Roman"/>
          <w:sz w:val="22"/>
        </w:rPr>
        <w:t xml:space="preserve"> </w:t>
      </w:r>
    </w:p>
    <w:p w14:paraId="0BB053FF" w14:textId="77777777" w:rsidR="00567B6F" w:rsidRPr="0085761A" w:rsidRDefault="00567B6F" w:rsidP="00567B6F">
      <w:pPr>
        <w:pBdr>
          <w:top w:val="nil"/>
          <w:left w:val="nil"/>
          <w:bottom w:val="nil"/>
          <w:right w:val="nil"/>
          <w:between w:val="nil"/>
        </w:pBdr>
        <w:ind w:left="284" w:hanging="284"/>
        <w:jc w:val="both"/>
        <w:rPr>
          <w:rFonts w:eastAsia="Arial Narrow" w:cs="Times New Roman"/>
          <w:color w:val="000000"/>
          <w:sz w:val="22"/>
        </w:rPr>
      </w:pPr>
      <w:bookmarkStart w:id="4" w:name="_heading=h.3znysh7"/>
      <w:bookmarkEnd w:id="4"/>
      <w:r w:rsidRPr="0085761A">
        <w:rPr>
          <w:rFonts w:eastAsia="Arial Narrow" w:cs="Times New Roman"/>
          <w:color w:val="000000"/>
          <w:sz w:val="22"/>
        </w:rPr>
        <w:t>6.</w:t>
      </w:r>
      <w:r w:rsidRPr="0085761A">
        <w:rPr>
          <w:rFonts w:eastAsia="Arial Narrow" w:cs="Times New Roman"/>
          <w:color w:val="000000"/>
          <w:sz w:val="22"/>
        </w:rPr>
        <w:tab/>
        <w:t>Strana prodávající se zavazuje, že od podpisu této smlouvy do dne zápisu vkladu vlastnického práva ve prospěch Strany kupující dle této smlouvy do katastru nemovitostí nezřídí na Předmětu převodu žádné zástavní právo, věcné břemeno, ani jiné právo k věcem cizím nebo právo obdobné, ani Předmět převodu nezcizí jinak než dle této smlouvy s výjimkou případného právního jednání, k němuž by Strana kupující dala písemný souhlas, popřípadě je sjednáno mezi Smluvními stranami.</w:t>
      </w:r>
    </w:p>
    <w:p w14:paraId="23B185E4" w14:textId="77777777" w:rsidR="005E0D78" w:rsidRPr="0085761A" w:rsidRDefault="005E0D78" w:rsidP="00567B6F">
      <w:pPr>
        <w:pBdr>
          <w:top w:val="nil"/>
          <w:left w:val="nil"/>
          <w:bottom w:val="nil"/>
          <w:right w:val="nil"/>
          <w:between w:val="nil"/>
        </w:pBdr>
        <w:ind w:left="284" w:hanging="284"/>
        <w:jc w:val="both"/>
        <w:rPr>
          <w:rFonts w:eastAsia="Arial Narrow" w:cs="Times New Roman"/>
          <w:color w:val="000000"/>
          <w:sz w:val="22"/>
        </w:rPr>
      </w:pPr>
    </w:p>
    <w:p w14:paraId="562932FF" w14:textId="20FE34AB" w:rsidR="00567B6F" w:rsidRPr="0085761A" w:rsidRDefault="00567B6F" w:rsidP="005E0D78">
      <w:pPr>
        <w:pStyle w:val="Odstavecseseznamem"/>
        <w:numPr>
          <w:ilvl w:val="0"/>
          <w:numId w:val="19"/>
        </w:numPr>
        <w:jc w:val="both"/>
        <w:rPr>
          <w:rFonts w:eastAsia="Arial Narrow" w:cs="Times New Roman"/>
          <w:sz w:val="22"/>
        </w:rPr>
      </w:pPr>
      <w:r w:rsidRPr="0085761A">
        <w:rPr>
          <w:rFonts w:eastAsia="Arial Narrow" w:cs="Times New Roman"/>
          <w:sz w:val="22"/>
        </w:rPr>
        <w:t>Poruší-li Strana prodávající svou povinnost převést za podmínek dle této smlouvy na Stranu kupující Předmět převodu v takovém stavu a s takovými vlastnostmi, aby tento stav a vlastnosti Předmětu převodu odpovídaly prohlášením Strany prodávající učiněnými v této smlouvě, je Strana prodávající povinna učinit veškerá nutná opatření k odstranění nesouladu skutečného stavu Předmětu převodu se stavem a vlastnostmi deklarovanými v této smlouvě. Neučiní-li tak Strana prodávající bez zbytečného odkladu poté, co k tomu bude Stranou kupující vyzvána, je Strana kupující oprávněna od této smlouvy odstoupit a Strana prodávající je povinna uhradit Straně kupující smluvní pokutu ve výši 100.000 Kč. Tím není dotčen nárok na náhradu škody, a to jak ve výši kryté smluvní pokutou, tak i ve výši přesahující smluvní pokutu.</w:t>
      </w:r>
    </w:p>
    <w:p w14:paraId="10E0F406" w14:textId="77777777" w:rsidR="00354B54" w:rsidRPr="0085761A" w:rsidRDefault="00354B54" w:rsidP="00354B54">
      <w:pPr>
        <w:pStyle w:val="Odstavecseseznamem"/>
        <w:ind w:left="704"/>
        <w:jc w:val="both"/>
        <w:rPr>
          <w:rFonts w:eastAsia="Arial Narrow" w:cs="Times New Roman"/>
          <w:sz w:val="22"/>
        </w:rPr>
      </w:pPr>
    </w:p>
    <w:p w14:paraId="57F124A9" w14:textId="59D18280" w:rsidR="00354B54" w:rsidRPr="0085761A" w:rsidRDefault="00354B54" w:rsidP="00354B54">
      <w:pPr>
        <w:jc w:val="center"/>
        <w:rPr>
          <w:rFonts w:cs="Times New Roman"/>
          <w:b/>
          <w:bCs/>
          <w:sz w:val="22"/>
        </w:rPr>
      </w:pPr>
      <w:r w:rsidRPr="0085761A">
        <w:rPr>
          <w:rFonts w:cs="Times New Roman"/>
          <w:b/>
          <w:bCs/>
          <w:sz w:val="22"/>
        </w:rPr>
        <w:t>V.</w:t>
      </w:r>
    </w:p>
    <w:p w14:paraId="59183F49" w14:textId="2FA1D3CA" w:rsidR="00354B54" w:rsidRPr="0085761A" w:rsidRDefault="00354B54" w:rsidP="00354B54">
      <w:pPr>
        <w:jc w:val="center"/>
        <w:rPr>
          <w:rFonts w:cs="Times New Roman"/>
          <w:b/>
          <w:bCs/>
          <w:sz w:val="22"/>
          <w:u w:val="single"/>
        </w:rPr>
      </w:pPr>
      <w:r w:rsidRPr="0085761A">
        <w:rPr>
          <w:rFonts w:cs="Times New Roman"/>
          <w:b/>
          <w:bCs/>
          <w:sz w:val="22"/>
          <w:u w:val="single"/>
        </w:rPr>
        <w:t xml:space="preserve">Zákaz </w:t>
      </w:r>
      <w:r w:rsidR="002E6A4A" w:rsidRPr="0085761A">
        <w:rPr>
          <w:rFonts w:cs="Times New Roman"/>
          <w:b/>
          <w:bCs/>
          <w:sz w:val="22"/>
          <w:u w:val="single"/>
        </w:rPr>
        <w:t>zcizení</w:t>
      </w:r>
    </w:p>
    <w:p w14:paraId="6A5133A6" w14:textId="77777777" w:rsidR="00354B54" w:rsidRPr="0085761A" w:rsidRDefault="00354B54" w:rsidP="00354B54">
      <w:pPr>
        <w:jc w:val="center"/>
        <w:rPr>
          <w:rFonts w:cs="Times New Roman"/>
          <w:sz w:val="22"/>
        </w:rPr>
      </w:pPr>
    </w:p>
    <w:p w14:paraId="0B6A7A92" w14:textId="77777777" w:rsidR="002E6A4A" w:rsidRPr="0085761A" w:rsidRDefault="002E6A4A" w:rsidP="002E6A4A">
      <w:pPr>
        <w:pStyle w:val="Odstavecseseznamem"/>
        <w:numPr>
          <w:ilvl w:val="0"/>
          <w:numId w:val="16"/>
        </w:numPr>
        <w:suppressAutoHyphens w:val="0"/>
        <w:spacing w:after="160" w:line="278" w:lineRule="auto"/>
        <w:ind w:left="360"/>
        <w:contextualSpacing/>
        <w:jc w:val="both"/>
        <w:rPr>
          <w:rFonts w:cs="Times New Roman"/>
          <w:sz w:val="22"/>
        </w:rPr>
      </w:pPr>
      <w:r w:rsidRPr="0085761A">
        <w:rPr>
          <w:rFonts w:cs="Times New Roman"/>
          <w:sz w:val="22"/>
        </w:rPr>
        <w:t>Smluvní strany se dohodly na zřízení zákazu zcizení k prodávanému pozemku, který spočívá v tom, že po dobu jeho trvání nesmí Strana kupující, jako povinný ze zákazu zcizení, bez předchozího písemného souhlasu Strany prodávající – obce, jako oprávněného ze zákazu zcizení, žádným způsobem převést vlastnické právo k pozemku, ať již úplatně či bezplatně.</w:t>
      </w:r>
    </w:p>
    <w:p w14:paraId="0EECED69" w14:textId="35DAA255" w:rsidR="002E6A4A" w:rsidRPr="0085761A" w:rsidRDefault="002E6A4A" w:rsidP="002E6A4A">
      <w:pPr>
        <w:pStyle w:val="Odstavecseseznamem"/>
        <w:numPr>
          <w:ilvl w:val="0"/>
          <w:numId w:val="16"/>
        </w:numPr>
        <w:suppressAutoHyphens w:val="0"/>
        <w:spacing w:after="160" w:line="278" w:lineRule="auto"/>
        <w:ind w:left="360"/>
        <w:contextualSpacing/>
        <w:jc w:val="both"/>
        <w:rPr>
          <w:rFonts w:cs="Times New Roman"/>
          <w:sz w:val="22"/>
        </w:rPr>
      </w:pPr>
      <w:r w:rsidRPr="0085761A">
        <w:rPr>
          <w:rFonts w:cs="Times New Roman"/>
          <w:sz w:val="22"/>
        </w:rPr>
        <w:t xml:space="preserve">Zákaz zcizení uvedený v odstavci 1 se sjednává na dobu </w:t>
      </w:r>
      <w:r w:rsidR="0085761A">
        <w:rPr>
          <w:rFonts w:cs="Times New Roman"/>
          <w:sz w:val="22"/>
        </w:rPr>
        <w:t>6</w:t>
      </w:r>
      <w:r w:rsidRPr="0085761A">
        <w:rPr>
          <w:rFonts w:cs="Times New Roman"/>
          <w:sz w:val="22"/>
        </w:rPr>
        <w:t xml:space="preserve"> let, která běží ode dne vkladu zákazu zcizení do katastru nemovitostí podle této smlouvy. Smluvní strany prohlašují, že dobu uvedenou v první větě považují podle svého nejlepšího vědomí za přiměřenou, a to s ohledem na následující skutečnosti:</w:t>
      </w:r>
    </w:p>
    <w:p w14:paraId="325C9BBA" w14:textId="77777777" w:rsidR="002E6A4A" w:rsidRPr="0085761A" w:rsidRDefault="002E6A4A" w:rsidP="002E6A4A">
      <w:pPr>
        <w:pStyle w:val="Odstavecseseznamem"/>
        <w:suppressAutoHyphens w:val="0"/>
        <w:spacing w:after="160" w:line="278" w:lineRule="auto"/>
        <w:contextualSpacing/>
        <w:jc w:val="both"/>
        <w:rPr>
          <w:rFonts w:cs="Times New Roman"/>
          <w:sz w:val="22"/>
        </w:rPr>
      </w:pPr>
      <w:r w:rsidRPr="0085761A">
        <w:rPr>
          <w:rFonts w:cs="Times New Roman"/>
          <w:sz w:val="22"/>
        </w:rPr>
        <w:t>a) zájem obou smluvních stran, aby byla na pozemku byla provedena výstavba dle těchto pravidel a kupní smlouvy,</w:t>
      </w:r>
    </w:p>
    <w:p w14:paraId="25CF0C75" w14:textId="6A2FB5D7" w:rsidR="002E6A4A" w:rsidRPr="0085761A" w:rsidRDefault="002E6A4A" w:rsidP="002E6A4A">
      <w:pPr>
        <w:pStyle w:val="Odstavecseseznamem"/>
        <w:suppressAutoHyphens w:val="0"/>
        <w:spacing w:after="160" w:line="278" w:lineRule="auto"/>
        <w:ind w:left="360" w:firstLine="348"/>
        <w:contextualSpacing/>
        <w:jc w:val="both"/>
        <w:rPr>
          <w:rFonts w:cs="Times New Roman"/>
          <w:sz w:val="22"/>
        </w:rPr>
      </w:pPr>
      <w:r w:rsidRPr="0085761A">
        <w:rPr>
          <w:rFonts w:cs="Times New Roman"/>
          <w:sz w:val="22"/>
        </w:rPr>
        <w:t>b) zájem prodávajícího, aby kupující dodržel podmínky podle čl. I odst. 3, 4,</w:t>
      </w:r>
    </w:p>
    <w:p w14:paraId="131DAED6" w14:textId="77777777" w:rsidR="002E6A4A" w:rsidRPr="0085761A" w:rsidRDefault="002E6A4A" w:rsidP="0085761A">
      <w:pPr>
        <w:pStyle w:val="Odstavecseseznamem"/>
        <w:suppressAutoHyphens w:val="0"/>
        <w:spacing w:after="160" w:line="278" w:lineRule="auto"/>
        <w:contextualSpacing/>
        <w:jc w:val="both"/>
        <w:rPr>
          <w:rFonts w:cs="Times New Roman"/>
          <w:sz w:val="22"/>
        </w:rPr>
      </w:pPr>
      <w:r w:rsidRPr="0085761A">
        <w:rPr>
          <w:rFonts w:cs="Times New Roman"/>
          <w:sz w:val="22"/>
        </w:rPr>
        <w:lastRenderedPageBreak/>
        <w:t>c) Prodávající je veřejnoprávní korporací, která má pečovat o všestranný rozvoj svého území a plnit další úkoly plynoucí z tohoto jejího postavení.</w:t>
      </w:r>
    </w:p>
    <w:p w14:paraId="74C90268" w14:textId="435FD677" w:rsidR="002E6A4A" w:rsidRPr="0085761A" w:rsidRDefault="002E6A4A" w:rsidP="002E6A4A">
      <w:pPr>
        <w:pStyle w:val="Odstavecseseznamem"/>
        <w:numPr>
          <w:ilvl w:val="0"/>
          <w:numId w:val="16"/>
        </w:numPr>
        <w:suppressAutoHyphens w:val="0"/>
        <w:spacing w:after="160" w:line="278" w:lineRule="auto"/>
        <w:ind w:left="360"/>
        <w:contextualSpacing/>
        <w:jc w:val="both"/>
        <w:rPr>
          <w:rFonts w:cs="Times New Roman"/>
          <w:sz w:val="22"/>
        </w:rPr>
      </w:pPr>
      <w:r w:rsidRPr="0085761A">
        <w:rPr>
          <w:rFonts w:cs="Times New Roman"/>
          <w:sz w:val="22"/>
        </w:rPr>
        <w:t>Před uplynutím doby uvedené v první větě může každá smluvní strana zákaz zcizení písemně vypovědět, a to v případě, že kupující řádně splní svůj závazek uvedený v čl. I odst. 3, 4 v takovém případě se zákaz zcizení ruší ke dni doručení výpovědi druhé smluvní straně.</w:t>
      </w:r>
    </w:p>
    <w:p w14:paraId="5E6E5899" w14:textId="77777777" w:rsidR="002E6A4A" w:rsidRPr="0085761A" w:rsidRDefault="002E6A4A" w:rsidP="002E6A4A">
      <w:pPr>
        <w:pStyle w:val="Odstavecseseznamem"/>
        <w:numPr>
          <w:ilvl w:val="0"/>
          <w:numId w:val="16"/>
        </w:numPr>
        <w:suppressAutoHyphens w:val="0"/>
        <w:spacing w:after="160" w:line="278" w:lineRule="auto"/>
        <w:ind w:left="360"/>
        <w:contextualSpacing/>
        <w:jc w:val="both"/>
        <w:rPr>
          <w:rFonts w:cs="Times New Roman"/>
          <w:sz w:val="22"/>
        </w:rPr>
      </w:pPr>
      <w:r w:rsidRPr="0085761A">
        <w:rPr>
          <w:rFonts w:cs="Times New Roman"/>
          <w:sz w:val="22"/>
        </w:rPr>
        <w:t>Zákaz zcizení uvedený v odstavci 1 se zřizuje bezplatně, a to jako právo věcné.</w:t>
      </w:r>
    </w:p>
    <w:p w14:paraId="4A49D959" w14:textId="77777777" w:rsidR="002E6A4A" w:rsidRPr="0085761A" w:rsidRDefault="002E6A4A" w:rsidP="002E6A4A">
      <w:pPr>
        <w:pStyle w:val="Odstavecseseznamem"/>
        <w:numPr>
          <w:ilvl w:val="0"/>
          <w:numId w:val="16"/>
        </w:numPr>
        <w:suppressAutoHyphens w:val="0"/>
        <w:spacing w:after="160" w:line="278" w:lineRule="auto"/>
        <w:ind w:left="360"/>
        <w:contextualSpacing/>
        <w:jc w:val="both"/>
        <w:rPr>
          <w:rFonts w:cs="Times New Roman"/>
          <w:sz w:val="22"/>
        </w:rPr>
      </w:pPr>
      <w:r w:rsidRPr="0085761A">
        <w:rPr>
          <w:rFonts w:cs="Times New Roman"/>
          <w:sz w:val="22"/>
        </w:rPr>
        <w:t>Prodávající oprávnění ze zákazu zcizení uvedeného v odstavci 1 přijímá.</w:t>
      </w:r>
    </w:p>
    <w:p w14:paraId="611D9DFB" w14:textId="77777777" w:rsidR="00354B54" w:rsidRPr="0085761A" w:rsidRDefault="00354B54" w:rsidP="00354B54">
      <w:pPr>
        <w:pStyle w:val="Odstavecseseznamem"/>
        <w:spacing w:line="278" w:lineRule="auto"/>
        <w:jc w:val="both"/>
        <w:rPr>
          <w:rFonts w:cs="Times New Roman"/>
          <w:sz w:val="22"/>
          <w:highlight w:val="yellow"/>
        </w:rPr>
      </w:pPr>
    </w:p>
    <w:p w14:paraId="4842A317" w14:textId="669785F6" w:rsidR="00354B54" w:rsidRPr="0085761A" w:rsidRDefault="00354B54" w:rsidP="00354B54">
      <w:pPr>
        <w:jc w:val="center"/>
        <w:rPr>
          <w:rFonts w:cs="Times New Roman"/>
          <w:b/>
          <w:bCs/>
          <w:sz w:val="22"/>
        </w:rPr>
      </w:pPr>
      <w:r w:rsidRPr="0085761A">
        <w:rPr>
          <w:rFonts w:cs="Times New Roman"/>
          <w:b/>
          <w:bCs/>
          <w:sz w:val="22"/>
        </w:rPr>
        <w:t>VI.</w:t>
      </w:r>
    </w:p>
    <w:p w14:paraId="3F777B54" w14:textId="77777777" w:rsidR="00354B54" w:rsidRPr="0085761A" w:rsidRDefault="00354B54" w:rsidP="00354B54">
      <w:pPr>
        <w:jc w:val="center"/>
        <w:rPr>
          <w:rFonts w:cs="Times New Roman"/>
          <w:b/>
          <w:bCs/>
          <w:sz w:val="22"/>
          <w:u w:val="single"/>
        </w:rPr>
      </w:pPr>
      <w:r w:rsidRPr="0085761A">
        <w:rPr>
          <w:rFonts w:cs="Times New Roman"/>
          <w:b/>
          <w:bCs/>
          <w:sz w:val="22"/>
          <w:u w:val="single"/>
        </w:rPr>
        <w:t>Výhrada zpětné koupě</w:t>
      </w:r>
    </w:p>
    <w:p w14:paraId="07AC6EEC" w14:textId="77777777" w:rsidR="00354B54" w:rsidRPr="0085761A" w:rsidRDefault="00354B54" w:rsidP="00354B54">
      <w:pPr>
        <w:jc w:val="center"/>
        <w:rPr>
          <w:rFonts w:cs="Times New Roman"/>
          <w:sz w:val="22"/>
        </w:rPr>
      </w:pPr>
    </w:p>
    <w:p w14:paraId="65C3146A" w14:textId="6AED949F" w:rsidR="00354B54" w:rsidRPr="0085761A" w:rsidRDefault="00354B54" w:rsidP="00AC3353">
      <w:pPr>
        <w:pStyle w:val="Odstavecseseznamem"/>
        <w:numPr>
          <w:ilvl w:val="0"/>
          <w:numId w:val="17"/>
        </w:numPr>
        <w:suppressAutoHyphens w:val="0"/>
        <w:spacing w:after="160" w:line="278" w:lineRule="auto"/>
        <w:ind w:left="284" w:hanging="284"/>
        <w:contextualSpacing/>
        <w:jc w:val="both"/>
        <w:rPr>
          <w:rFonts w:cs="Times New Roman"/>
          <w:sz w:val="22"/>
        </w:rPr>
      </w:pPr>
      <w:r w:rsidRPr="0085761A">
        <w:rPr>
          <w:rFonts w:cs="Times New Roman"/>
          <w:sz w:val="22"/>
        </w:rPr>
        <w:t>S</w:t>
      </w:r>
      <w:r w:rsidR="005E0D78" w:rsidRPr="0085761A">
        <w:rPr>
          <w:rFonts w:cs="Times New Roman"/>
          <w:sz w:val="22"/>
        </w:rPr>
        <w:t>mluvní s</w:t>
      </w:r>
      <w:r w:rsidRPr="0085761A">
        <w:rPr>
          <w:rFonts w:cs="Times New Roman"/>
          <w:sz w:val="22"/>
        </w:rPr>
        <w:t xml:space="preserve">trany zřizují k předmětu převodu výhradu zpětné koupě </w:t>
      </w:r>
      <w:r w:rsidR="005E0D78" w:rsidRPr="0085761A">
        <w:rPr>
          <w:rFonts w:cs="Times New Roman"/>
          <w:sz w:val="22"/>
        </w:rPr>
        <w:t>Stranu</w:t>
      </w:r>
      <w:r w:rsidRPr="0085761A">
        <w:rPr>
          <w:rFonts w:cs="Times New Roman"/>
          <w:sz w:val="22"/>
        </w:rPr>
        <w:t xml:space="preserve"> prodávající, jako právo věcné s tím, že </w:t>
      </w:r>
    </w:p>
    <w:p w14:paraId="07F30A9E" w14:textId="1384732E" w:rsidR="00354B54" w:rsidRPr="0085761A" w:rsidRDefault="00354B54" w:rsidP="00354B54">
      <w:pPr>
        <w:pStyle w:val="Odstavecseseznamem"/>
        <w:numPr>
          <w:ilvl w:val="1"/>
          <w:numId w:val="17"/>
        </w:numPr>
        <w:suppressAutoHyphens w:val="0"/>
        <w:spacing w:after="160" w:line="278" w:lineRule="auto"/>
        <w:contextualSpacing/>
        <w:jc w:val="both"/>
        <w:rPr>
          <w:rFonts w:cs="Times New Roman"/>
          <w:sz w:val="22"/>
        </w:rPr>
      </w:pPr>
      <w:r w:rsidRPr="0085761A">
        <w:rPr>
          <w:rFonts w:cs="Times New Roman"/>
          <w:sz w:val="22"/>
        </w:rPr>
        <w:t xml:space="preserve">nesplní-li </w:t>
      </w:r>
      <w:r w:rsidR="005E0D78" w:rsidRPr="0085761A">
        <w:rPr>
          <w:rFonts w:cs="Times New Roman"/>
          <w:sz w:val="22"/>
        </w:rPr>
        <w:t xml:space="preserve">Strana </w:t>
      </w:r>
      <w:r w:rsidRPr="0085761A">
        <w:rPr>
          <w:rFonts w:cs="Times New Roman"/>
          <w:sz w:val="22"/>
        </w:rPr>
        <w:t>kupující závazek výstavby podle čl. I. odst. 3. v uvedené lhůtě</w:t>
      </w:r>
      <w:r w:rsidR="0085761A">
        <w:rPr>
          <w:rFonts w:cs="Times New Roman"/>
          <w:sz w:val="22"/>
        </w:rPr>
        <w:t xml:space="preserve">, </w:t>
      </w:r>
      <w:r w:rsidRPr="0085761A">
        <w:rPr>
          <w:rFonts w:cs="Times New Roman"/>
          <w:sz w:val="22"/>
        </w:rPr>
        <w:t xml:space="preserve">může </w:t>
      </w:r>
      <w:r w:rsidR="005E0D78" w:rsidRPr="0085761A">
        <w:rPr>
          <w:rFonts w:cs="Times New Roman"/>
          <w:sz w:val="22"/>
        </w:rPr>
        <w:t xml:space="preserve">Strana </w:t>
      </w:r>
      <w:r w:rsidRPr="0085761A">
        <w:rPr>
          <w:rFonts w:cs="Times New Roman"/>
          <w:sz w:val="22"/>
        </w:rPr>
        <w:t>prodávající požádat</w:t>
      </w:r>
      <w:r w:rsidR="005E0D78" w:rsidRPr="0085761A">
        <w:rPr>
          <w:rFonts w:cs="Times New Roman"/>
          <w:sz w:val="22"/>
        </w:rPr>
        <w:t xml:space="preserve"> Stranu</w:t>
      </w:r>
      <w:r w:rsidRPr="0085761A">
        <w:rPr>
          <w:rFonts w:cs="Times New Roman"/>
          <w:sz w:val="22"/>
        </w:rPr>
        <w:t xml:space="preserve"> kupující, aby </w:t>
      </w:r>
      <w:r w:rsidR="005E0D78" w:rsidRPr="0085761A">
        <w:rPr>
          <w:rFonts w:cs="Times New Roman"/>
          <w:sz w:val="22"/>
        </w:rPr>
        <w:t>jí</w:t>
      </w:r>
      <w:r w:rsidRPr="0085761A">
        <w:rPr>
          <w:rFonts w:cs="Times New Roman"/>
          <w:sz w:val="22"/>
        </w:rPr>
        <w:t xml:space="preserve"> </w:t>
      </w:r>
      <w:r w:rsidR="005E0D78" w:rsidRPr="0085761A">
        <w:rPr>
          <w:rFonts w:cs="Times New Roman"/>
          <w:sz w:val="22"/>
        </w:rPr>
        <w:t>P</w:t>
      </w:r>
      <w:r w:rsidRPr="0085761A">
        <w:rPr>
          <w:rFonts w:cs="Times New Roman"/>
          <w:sz w:val="22"/>
        </w:rPr>
        <w:t>ředmět převodu převedl</w:t>
      </w:r>
      <w:r w:rsidR="005E0D78" w:rsidRPr="0085761A">
        <w:rPr>
          <w:rFonts w:cs="Times New Roman"/>
          <w:sz w:val="22"/>
        </w:rPr>
        <w:t>a</w:t>
      </w:r>
      <w:r w:rsidRPr="0085761A">
        <w:rPr>
          <w:rFonts w:cs="Times New Roman"/>
          <w:sz w:val="22"/>
        </w:rPr>
        <w:t xml:space="preserve"> zpět do vlastnictví za stejnou kupní </w:t>
      </w:r>
      <w:proofErr w:type="gramStart"/>
      <w:r w:rsidRPr="0085761A">
        <w:rPr>
          <w:rFonts w:cs="Times New Roman"/>
          <w:sz w:val="22"/>
        </w:rPr>
        <w:t>cenu</w:t>
      </w:r>
      <w:proofErr w:type="gramEnd"/>
      <w:r w:rsidRPr="0085761A">
        <w:rPr>
          <w:rFonts w:cs="Times New Roman"/>
          <w:sz w:val="22"/>
        </w:rPr>
        <w:t xml:space="preserve"> za niž </w:t>
      </w:r>
      <w:r w:rsidR="005E0D78" w:rsidRPr="0085761A">
        <w:rPr>
          <w:rFonts w:cs="Times New Roman"/>
          <w:sz w:val="22"/>
        </w:rPr>
        <w:t xml:space="preserve">Strana </w:t>
      </w:r>
      <w:r w:rsidRPr="0085761A">
        <w:rPr>
          <w:rFonts w:cs="Times New Roman"/>
          <w:sz w:val="22"/>
        </w:rPr>
        <w:t xml:space="preserve">kupující </w:t>
      </w:r>
      <w:r w:rsidR="005E0D78" w:rsidRPr="0085761A">
        <w:rPr>
          <w:rFonts w:cs="Times New Roman"/>
          <w:sz w:val="22"/>
        </w:rPr>
        <w:t>Předmět převodu</w:t>
      </w:r>
      <w:r w:rsidRPr="0085761A">
        <w:rPr>
          <w:rFonts w:cs="Times New Roman"/>
          <w:sz w:val="22"/>
        </w:rPr>
        <w:t xml:space="preserve"> od </w:t>
      </w:r>
      <w:r w:rsidR="005E0D78" w:rsidRPr="0085761A">
        <w:rPr>
          <w:rFonts w:cs="Times New Roman"/>
          <w:sz w:val="22"/>
        </w:rPr>
        <w:t xml:space="preserve">Strany </w:t>
      </w:r>
      <w:r w:rsidRPr="0085761A">
        <w:rPr>
          <w:rFonts w:cs="Times New Roman"/>
          <w:sz w:val="22"/>
        </w:rPr>
        <w:t>prodávající zakoupil</w:t>
      </w:r>
      <w:r w:rsidR="005E0D78" w:rsidRPr="0085761A">
        <w:rPr>
          <w:rFonts w:cs="Times New Roman"/>
          <w:sz w:val="22"/>
        </w:rPr>
        <w:t>a</w:t>
      </w:r>
      <w:r w:rsidRPr="0085761A">
        <w:rPr>
          <w:rFonts w:cs="Times New Roman"/>
          <w:sz w:val="22"/>
        </w:rPr>
        <w:t xml:space="preserve"> bez dalších podmínek a výhrad, přičemž </w:t>
      </w:r>
    </w:p>
    <w:p w14:paraId="11EAF64A" w14:textId="42E5E78E" w:rsidR="00354B54" w:rsidRPr="0085761A" w:rsidRDefault="005E0D78" w:rsidP="00354B54">
      <w:pPr>
        <w:pStyle w:val="Odstavecseseznamem"/>
        <w:numPr>
          <w:ilvl w:val="1"/>
          <w:numId w:val="17"/>
        </w:numPr>
        <w:suppressAutoHyphens w:val="0"/>
        <w:spacing w:after="160" w:line="278" w:lineRule="auto"/>
        <w:contextualSpacing/>
        <w:jc w:val="both"/>
        <w:rPr>
          <w:rFonts w:cs="Times New Roman"/>
          <w:sz w:val="22"/>
        </w:rPr>
      </w:pPr>
      <w:r w:rsidRPr="0085761A">
        <w:rPr>
          <w:rFonts w:cs="Times New Roman"/>
          <w:sz w:val="22"/>
        </w:rPr>
        <w:t xml:space="preserve">Strana </w:t>
      </w:r>
      <w:r w:rsidR="00354B54" w:rsidRPr="0085761A">
        <w:rPr>
          <w:rFonts w:cs="Times New Roman"/>
          <w:sz w:val="22"/>
        </w:rPr>
        <w:t>kupující je povin</w:t>
      </w:r>
      <w:r w:rsidRPr="0085761A">
        <w:rPr>
          <w:rFonts w:cs="Times New Roman"/>
          <w:sz w:val="22"/>
        </w:rPr>
        <w:t>na</w:t>
      </w:r>
      <w:r w:rsidR="00354B54" w:rsidRPr="0085761A">
        <w:rPr>
          <w:rFonts w:cs="Times New Roman"/>
          <w:sz w:val="22"/>
        </w:rPr>
        <w:t xml:space="preserve"> v takovém případě uvést </w:t>
      </w:r>
      <w:r w:rsidRPr="0085761A">
        <w:rPr>
          <w:rFonts w:cs="Times New Roman"/>
          <w:sz w:val="22"/>
        </w:rPr>
        <w:t>P</w:t>
      </w:r>
      <w:r w:rsidR="00354B54" w:rsidRPr="0085761A">
        <w:rPr>
          <w:rFonts w:cs="Times New Roman"/>
          <w:sz w:val="22"/>
        </w:rPr>
        <w:t xml:space="preserve">ředmět převodu do původního stavu, v jakém jej od </w:t>
      </w:r>
      <w:r w:rsidRPr="0085761A">
        <w:rPr>
          <w:rFonts w:cs="Times New Roman"/>
          <w:sz w:val="22"/>
        </w:rPr>
        <w:t xml:space="preserve">Strany </w:t>
      </w:r>
      <w:r w:rsidR="00354B54" w:rsidRPr="0085761A">
        <w:rPr>
          <w:rFonts w:cs="Times New Roman"/>
          <w:sz w:val="22"/>
        </w:rPr>
        <w:t>prodávající zakoupil</w:t>
      </w:r>
      <w:r w:rsidRPr="0085761A">
        <w:rPr>
          <w:rFonts w:cs="Times New Roman"/>
          <w:sz w:val="22"/>
        </w:rPr>
        <w:t>a</w:t>
      </w:r>
      <w:r w:rsidR="00354B54" w:rsidRPr="0085761A">
        <w:rPr>
          <w:rFonts w:cs="Times New Roman"/>
          <w:sz w:val="22"/>
        </w:rPr>
        <w:t xml:space="preserve">, odstranit z něj všechny věci a všechny výsledky stavebních činností či terénní úpravy, základy, inženýrské sítě, přípojky a upravit jeho povrch apod. ve lhůtě 2 měsíců od obdržení písemné výzvy </w:t>
      </w:r>
      <w:r w:rsidRPr="0085761A">
        <w:rPr>
          <w:rFonts w:cs="Times New Roman"/>
          <w:sz w:val="22"/>
        </w:rPr>
        <w:t xml:space="preserve">Strany </w:t>
      </w:r>
      <w:r w:rsidR="00354B54" w:rsidRPr="0085761A">
        <w:rPr>
          <w:rFonts w:cs="Times New Roman"/>
          <w:sz w:val="22"/>
        </w:rPr>
        <w:t xml:space="preserve">prodávající, a </w:t>
      </w:r>
    </w:p>
    <w:p w14:paraId="7DF732C5" w14:textId="4D57F09D" w:rsidR="00354B54" w:rsidRPr="0085761A" w:rsidRDefault="00354B54" w:rsidP="00354B54">
      <w:pPr>
        <w:pStyle w:val="Odstavecseseznamem"/>
        <w:numPr>
          <w:ilvl w:val="1"/>
          <w:numId w:val="17"/>
        </w:numPr>
        <w:suppressAutoHyphens w:val="0"/>
        <w:spacing w:after="160" w:line="278" w:lineRule="auto"/>
        <w:contextualSpacing/>
        <w:jc w:val="both"/>
        <w:rPr>
          <w:rFonts w:cs="Times New Roman"/>
          <w:sz w:val="22"/>
        </w:rPr>
      </w:pPr>
      <w:r w:rsidRPr="0085761A">
        <w:rPr>
          <w:rFonts w:cs="Times New Roman"/>
          <w:sz w:val="22"/>
        </w:rPr>
        <w:t xml:space="preserve">pokud se tak nestane, může toto odstranění a vyklizení zajistit </w:t>
      </w:r>
      <w:r w:rsidR="005E0D78" w:rsidRPr="0085761A">
        <w:rPr>
          <w:rFonts w:cs="Times New Roman"/>
          <w:sz w:val="22"/>
        </w:rPr>
        <w:t xml:space="preserve">Strana </w:t>
      </w:r>
      <w:r w:rsidRPr="0085761A">
        <w:rPr>
          <w:rFonts w:cs="Times New Roman"/>
          <w:sz w:val="22"/>
        </w:rPr>
        <w:t xml:space="preserve">prodávající na náklady a účet </w:t>
      </w:r>
      <w:r w:rsidR="005E0D78" w:rsidRPr="0085761A">
        <w:rPr>
          <w:rFonts w:cs="Times New Roman"/>
          <w:sz w:val="22"/>
        </w:rPr>
        <w:t>Strany kupující</w:t>
      </w:r>
      <w:r w:rsidRPr="0085761A">
        <w:rPr>
          <w:rFonts w:cs="Times New Roman"/>
          <w:sz w:val="22"/>
        </w:rPr>
        <w:t xml:space="preserve">, přičemž o tyto náklady se snižuje kupní cena určená pro zpětnou koupi, a dále </w:t>
      </w:r>
    </w:p>
    <w:p w14:paraId="0F63B11F" w14:textId="176D04E9" w:rsidR="00354B54" w:rsidRPr="0085761A" w:rsidRDefault="005E0D78" w:rsidP="00354B54">
      <w:pPr>
        <w:pStyle w:val="Odstavecseseznamem"/>
        <w:numPr>
          <w:ilvl w:val="1"/>
          <w:numId w:val="17"/>
        </w:numPr>
        <w:suppressAutoHyphens w:val="0"/>
        <w:spacing w:after="160" w:line="278" w:lineRule="auto"/>
        <w:contextualSpacing/>
        <w:jc w:val="both"/>
        <w:rPr>
          <w:rFonts w:cs="Times New Roman"/>
          <w:sz w:val="22"/>
        </w:rPr>
      </w:pPr>
      <w:r w:rsidRPr="0085761A">
        <w:rPr>
          <w:rFonts w:cs="Times New Roman"/>
          <w:sz w:val="22"/>
        </w:rPr>
        <w:t xml:space="preserve">Strana </w:t>
      </w:r>
      <w:r w:rsidR="00354B54" w:rsidRPr="0085761A">
        <w:rPr>
          <w:rFonts w:cs="Times New Roman"/>
          <w:sz w:val="22"/>
        </w:rPr>
        <w:t xml:space="preserve">kupující rovněž nahradí </w:t>
      </w:r>
      <w:r w:rsidRPr="0085761A">
        <w:rPr>
          <w:rFonts w:cs="Times New Roman"/>
          <w:sz w:val="22"/>
        </w:rPr>
        <w:t xml:space="preserve">Straně </w:t>
      </w:r>
      <w:r w:rsidR="00354B54" w:rsidRPr="0085761A">
        <w:rPr>
          <w:rFonts w:cs="Times New Roman"/>
          <w:sz w:val="22"/>
        </w:rPr>
        <w:t xml:space="preserve">prodávající částku za držbu </w:t>
      </w:r>
      <w:r w:rsidRPr="0085761A">
        <w:rPr>
          <w:rFonts w:cs="Times New Roman"/>
          <w:sz w:val="22"/>
        </w:rPr>
        <w:t>P</w:t>
      </w:r>
      <w:r w:rsidR="00354B54" w:rsidRPr="0085761A">
        <w:rPr>
          <w:rFonts w:cs="Times New Roman"/>
          <w:sz w:val="22"/>
        </w:rPr>
        <w:t xml:space="preserve">ředmětu převodu za dobu od nabytí vlastnictví </w:t>
      </w:r>
      <w:r w:rsidRPr="0085761A">
        <w:rPr>
          <w:rFonts w:cs="Times New Roman"/>
          <w:sz w:val="22"/>
        </w:rPr>
        <w:t>P</w:t>
      </w:r>
      <w:r w:rsidR="00354B54" w:rsidRPr="0085761A">
        <w:rPr>
          <w:rFonts w:cs="Times New Roman"/>
          <w:sz w:val="22"/>
        </w:rPr>
        <w:t xml:space="preserve">ředmětu převodu </w:t>
      </w:r>
      <w:r w:rsidRPr="0085761A">
        <w:rPr>
          <w:rFonts w:cs="Times New Roman"/>
          <w:sz w:val="22"/>
        </w:rPr>
        <w:t xml:space="preserve">Stranou </w:t>
      </w:r>
      <w:r w:rsidR="00354B54" w:rsidRPr="0085761A">
        <w:rPr>
          <w:rFonts w:cs="Times New Roman"/>
          <w:sz w:val="22"/>
        </w:rPr>
        <w:t>kupujíc</w:t>
      </w:r>
      <w:r w:rsidRPr="0085761A">
        <w:rPr>
          <w:rFonts w:cs="Times New Roman"/>
          <w:sz w:val="22"/>
        </w:rPr>
        <w:t xml:space="preserve">í </w:t>
      </w:r>
      <w:r w:rsidR="00354B54" w:rsidRPr="0085761A">
        <w:rPr>
          <w:rFonts w:cs="Times New Roman"/>
          <w:sz w:val="22"/>
        </w:rPr>
        <w:t xml:space="preserve">do dne uvedení pozemku </w:t>
      </w:r>
      <w:r w:rsidRPr="0085761A">
        <w:rPr>
          <w:rFonts w:cs="Times New Roman"/>
          <w:sz w:val="22"/>
        </w:rPr>
        <w:t xml:space="preserve">(Předmětu převodu) </w:t>
      </w:r>
      <w:r w:rsidR="00354B54" w:rsidRPr="0085761A">
        <w:rPr>
          <w:rFonts w:cs="Times New Roman"/>
          <w:sz w:val="22"/>
        </w:rPr>
        <w:t xml:space="preserve">do původního stavu, a to ve výši nájemného stanoveného podle výše nájemného v čase a místě obvyklém jako kdyby po uvedenou dobu trval nájem. O tuto částku se rovněž snižuje kupní cena určená pro zpětnou koupi. </w:t>
      </w:r>
    </w:p>
    <w:p w14:paraId="7E8EA7FB" w14:textId="52625ABD" w:rsidR="00354B54" w:rsidRPr="0085761A" w:rsidRDefault="00354B54" w:rsidP="00AC3353">
      <w:pPr>
        <w:pStyle w:val="Odstavecseseznamem"/>
        <w:numPr>
          <w:ilvl w:val="0"/>
          <w:numId w:val="17"/>
        </w:numPr>
        <w:suppressAutoHyphens w:val="0"/>
        <w:spacing w:after="160" w:line="278" w:lineRule="auto"/>
        <w:ind w:left="284" w:hanging="284"/>
        <w:contextualSpacing/>
        <w:jc w:val="both"/>
        <w:rPr>
          <w:rFonts w:cs="Times New Roman"/>
          <w:sz w:val="22"/>
        </w:rPr>
      </w:pPr>
      <w:r w:rsidRPr="0085761A">
        <w:rPr>
          <w:rFonts w:cs="Times New Roman"/>
          <w:sz w:val="22"/>
        </w:rPr>
        <w:t xml:space="preserve">V případě uplatnění práva zpětné koupě </w:t>
      </w:r>
      <w:r w:rsidR="005E0D78" w:rsidRPr="0085761A">
        <w:rPr>
          <w:rFonts w:cs="Times New Roman"/>
          <w:sz w:val="22"/>
        </w:rPr>
        <w:t xml:space="preserve">Stranou </w:t>
      </w:r>
      <w:r w:rsidRPr="0085761A">
        <w:rPr>
          <w:rFonts w:cs="Times New Roman"/>
          <w:sz w:val="22"/>
        </w:rPr>
        <w:t>prodávající</w:t>
      </w:r>
      <w:r w:rsidR="005E0D78" w:rsidRPr="0085761A">
        <w:rPr>
          <w:rFonts w:cs="Times New Roman"/>
          <w:sz w:val="22"/>
        </w:rPr>
        <w:t xml:space="preserve"> </w:t>
      </w:r>
      <w:r w:rsidRPr="0085761A">
        <w:rPr>
          <w:rFonts w:cs="Times New Roman"/>
          <w:sz w:val="22"/>
        </w:rPr>
        <w:t xml:space="preserve">se prodej nemovitosti uskuteční do čtyř měsíců od uplatnění. Kupní cena bude snížena o náklady a náhrady uvedené odst. 1. </w:t>
      </w:r>
    </w:p>
    <w:p w14:paraId="56321A3F" w14:textId="4188130B" w:rsidR="002E6A4A" w:rsidRPr="0085761A" w:rsidRDefault="00354B54" w:rsidP="002E6A4A">
      <w:pPr>
        <w:pStyle w:val="Odstavecseseznamem"/>
        <w:numPr>
          <w:ilvl w:val="0"/>
          <w:numId w:val="17"/>
        </w:numPr>
        <w:suppressAutoHyphens w:val="0"/>
        <w:spacing w:after="160" w:line="278" w:lineRule="auto"/>
        <w:ind w:left="284" w:hanging="284"/>
        <w:contextualSpacing/>
        <w:jc w:val="both"/>
        <w:rPr>
          <w:rFonts w:cs="Times New Roman"/>
          <w:sz w:val="22"/>
        </w:rPr>
      </w:pPr>
      <w:r w:rsidRPr="0085761A">
        <w:rPr>
          <w:rFonts w:cs="Times New Roman"/>
          <w:sz w:val="22"/>
        </w:rPr>
        <w:t xml:space="preserve">Výhrada zpětné koupě se zřizuje na dobu určitou </w:t>
      </w:r>
      <w:r w:rsidR="0085761A">
        <w:rPr>
          <w:rFonts w:cs="Times New Roman"/>
          <w:sz w:val="22"/>
        </w:rPr>
        <w:t>6</w:t>
      </w:r>
      <w:r w:rsidR="002E6A4A" w:rsidRPr="0085761A">
        <w:rPr>
          <w:rFonts w:cs="Times New Roman"/>
          <w:sz w:val="22"/>
        </w:rPr>
        <w:t xml:space="preserve"> let</w:t>
      </w:r>
      <w:r w:rsidRPr="0085761A">
        <w:rPr>
          <w:rFonts w:cs="Times New Roman"/>
          <w:sz w:val="22"/>
        </w:rPr>
        <w:t xml:space="preserve"> ode dne nabytí vlastnictví předmětu převodu </w:t>
      </w:r>
      <w:r w:rsidR="005E0D78" w:rsidRPr="0085761A">
        <w:rPr>
          <w:rFonts w:cs="Times New Roman"/>
          <w:sz w:val="22"/>
        </w:rPr>
        <w:t>S</w:t>
      </w:r>
      <w:r w:rsidRPr="0085761A">
        <w:rPr>
          <w:rFonts w:cs="Times New Roman"/>
          <w:sz w:val="22"/>
        </w:rPr>
        <w:t>tranou kupující</w:t>
      </w:r>
      <w:r w:rsidR="005E0D78" w:rsidRPr="0085761A">
        <w:rPr>
          <w:rFonts w:cs="Times New Roman"/>
          <w:sz w:val="22"/>
        </w:rPr>
        <w:t>.</w:t>
      </w:r>
    </w:p>
    <w:p w14:paraId="5B648C79" w14:textId="13BCF3D0" w:rsidR="002E6A4A" w:rsidRPr="0085761A" w:rsidRDefault="002E6A4A" w:rsidP="002E6A4A">
      <w:pPr>
        <w:pStyle w:val="Odstavecseseznamem"/>
        <w:numPr>
          <w:ilvl w:val="0"/>
          <w:numId w:val="17"/>
        </w:numPr>
        <w:suppressAutoHyphens w:val="0"/>
        <w:spacing w:after="160" w:line="278" w:lineRule="auto"/>
        <w:ind w:left="284" w:hanging="284"/>
        <w:contextualSpacing/>
        <w:jc w:val="both"/>
        <w:rPr>
          <w:rFonts w:cs="Times New Roman"/>
          <w:sz w:val="22"/>
        </w:rPr>
      </w:pPr>
      <w:r w:rsidRPr="0085761A">
        <w:rPr>
          <w:rFonts w:cs="Times New Roman"/>
          <w:sz w:val="22"/>
        </w:rPr>
        <w:t>Před uplynutím doby uvedené v první větě může každá smluvní strana výhradu zpětné koupě písemně vypovědět, a to v případě, že kupující řádně splní svůj závazek uvedený v čl. I odst. 3, 4 v takovém případě se výhrada zpětné koupě ruší ke dni doručení výpovědi druhé smluvní straně.</w:t>
      </w:r>
    </w:p>
    <w:p w14:paraId="545381B1" w14:textId="77777777" w:rsidR="00567B6F" w:rsidRPr="0085761A" w:rsidRDefault="00567B6F" w:rsidP="00B57E5B">
      <w:pPr>
        <w:pBdr>
          <w:top w:val="nil"/>
          <w:left w:val="nil"/>
          <w:bottom w:val="nil"/>
          <w:right w:val="nil"/>
          <w:between w:val="nil"/>
        </w:pBdr>
        <w:jc w:val="both"/>
        <w:rPr>
          <w:rFonts w:eastAsia="Arial Narrow" w:cs="Times New Roman"/>
          <w:color w:val="000000"/>
          <w:sz w:val="22"/>
        </w:rPr>
      </w:pPr>
    </w:p>
    <w:p w14:paraId="22A346BC" w14:textId="77777777" w:rsidR="00567B6F" w:rsidRPr="0085761A" w:rsidRDefault="00567B6F" w:rsidP="00567B6F">
      <w:pPr>
        <w:pBdr>
          <w:top w:val="nil"/>
          <w:left w:val="nil"/>
          <w:bottom w:val="nil"/>
          <w:right w:val="nil"/>
          <w:between w:val="nil"/>
        </w:pBdr>
        <w:jc w:val="center"/>
        <w:rPr>
          <w:rFonts w:eastAsia="Arial Narrow" w:cs="Times New Roman"/>
          <w:b/>
          <w:color w:val="000000"/>
          <w:sz w:val="22"/>
        </w:rPr>
      </w:pPr>
    </w:p>
    <w:p w14:paraId="6CDD4F32" w14:textId="047E2AB9" w:rsidR="00567B6F" w:rsidRPr="0085761A" w:rsidRDefault="00567B6F" w:rsidP="00567B6F">
      <w:pPr>
        <w:pBdr>
          <w:top w:val="nil"/>
          <w:left w:val="nil"/>
          <w:bottom w:val="nil"/>
          <w:right w:val="nil"/>
          <w:between w:val="nil"/>
        </w:pBdr>
        <w:jc w:val="center"/>
        <w:rPr>
          <w:rFonts w:eastAsia="Arial Narrow" w:cs="Times New Roman"/>
          <w:b/>
          <w:color w:val="000000"/>
          <w:sz w:val="22"/>
        </w:rPr>
      </w:pPr>
      <w:r w:rsidRPr="0085761A">
        <w:rPr>
          <w:rFonts w:eastAsia="Arial Narrow" w:cs="Times New Roman"/>
          <w:b/>
          <w:color w:val="000000"/>
          <w:sz w:val="22"/>
        </w:rPr>
        <w:t>V</w:t>
      </w:r>
      <w:r w:rsidR="00354B54" w:rsidRPr="0085761A">
        <w:rPr>
          <w:rFonts w:eastAsia="Arial Narrow" w:cs="Times New Roman"/>
          <w:b/>
          <w:color w:val="000000"/>
          <w:sz w:val="22"/>
        </w:rPr>
        <w:t>II</w:t>
      </w:r>
      <w:r w:rsidRPr="0085761A">
        <w:rPr>
          <w:rFonts w:eastAsia="Arial Narrow" w:cs="Times New Roman"/>
          <w:b/>
          <w:color w:val="000000"/>
          <w:sz w:val="22"/>
        </w:rPr>
        <w:t xml:space="preserve">. </w:t>
      </w:r>
    </w:p>
    <w:p w14:paraId="01341426" w14:textId="77777777" w:rsidR="00567B6F" w:rsidRPr="0085761A" w:rsidRDefault="00567B6F" w:rsidP="00567B6F">
      <w:pPr>
        <w:pBdr>
          <w:top w:val="nil"/>
          <w:left w:val="nil"/>
          <w:bottom w:val="nil"/>
          <w:right w:val="nil"/>
          <w:between w:val="nil"/>
        </w:pBdr>
        <w:jc w:val="center"/>
        <w:rPr>
          <w:rFonts w:eastAsia="Arial Narrow" w:cs="Times New Roman"/>
          <w:b/>
          <w:color w:val="000000"/>
          <w:sz w:val="22"/>
          <w:u w:val="single"/>
        </w:rPr>
      </w:pPr>
      <w:r w:rsidRPr="0085761A">
        <w:rPr>
          <w:rFonts w:eastAsia="Arial Narrow" w:cs="Times New Roman"/>
          <w:b/>
          <w:color w:val="000000"/>
          <w:sz w:val="22"/>
          <w:u w:val="single"/>
        </w:rPr>
        <w:t>Katastr nemovitostí</w:t>
      </w:r>
    </w:p>
    <w:p w14:paraId="45F5A755" w14:textId="77777777" w:rsidR="00567B6F" w:rsidRPr="0085761A" w:rsidRDefault="00567B6F" w:rsidP="00567B6F">
      <w:pPr>
        <w:pBdr>
          <w:top w:val="nil"/>
          <w:left w:val="nil"/>
          <w:bottom w:val="nil"/>
          <w:right w:val="nil"/>
          <w:between w:val="nil"/>
        </w:pBdr>
        <w:jc w:val="both"/>
        <w:rPr>
          <w:rFonts w:eastAsia="Arial Narrow" w:cs="Times New Roman"/>
          <w:b/>
          <w:color w:val="000000"/>
          <w:sz w:val="22"/>
        </w:rPr>
      </w:pPr>
    </w:p>
    <w:p w14:paraId="7C214430" w14:textId="77777777" w:rsidR="00567B6F" w:rsidRPr="0085761A" w:rsidRDefault="00567B6F" w:rsidP="00567B6F">
      <w:pPr>
        <w:numPr>
          <w:ilvl w:val="0"/>
          <w:numId w:val="9"/>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 xml:space="preserve">Smluvní strany se zavazují pro případ, že by nedošlo ke vkladu vlastnického práva do katastru nemovitostí ve prospěch Strany kupující podle této smlouvy pouze z důvodů nesplnění zákonných podmínek pro povolení vkladu, uzavřít do čtrnácti (14) dnů od pravomocného rozhodnutí katastrálního úřadu dodatek k této smlouvě nebo novou kupní smlouvu za stejných podmínek, jako jsou sjednány touto smlouvou tak, aby byly vytýkané vady odstraněny. Kdyby i poté se vyskytly okolnosti, které by znemožňovaly provést vklad vlastnického práva ve prospěch Strany kupující do </w:t>
      </w:r>
      <w:r w:rsidRPr="0085761A">
        <w:rPr>
          <w:rFonts w:eastAsia="Arial Narrow" w:cs="Times New Roman"/>
          <w:color w:val="000000"/>
          <w:sz w:val="22"/>
        </w:rPr>
        <w:lastRenderedPageBreak/>
        <w:t xml:space="preserve">katastru nemovitostí za podmínek stanovených touto smlouvou a které by nebylo možné odstranit, mají Strana kupující i Strana prodávající právo odstoupit od této smlouvy. </w:t>
      </w:r>
    </w:p>
    <w:p w14:paraId="2341E8B7" w14:textId="77777777" w:rsidR="00567B6F" w:rsidRPr="0085761A" w:rsidRDefault="00567B6F" w:rsidP="00567B6F">
      <w:pPr>
        <w:pBdr>
          <w:top w:val="nil"/>
          <w:left w:val="nil"/>
          <w:bottom w:val="nil"/>
          <w:right w:val="nil"/>
          <w:between w:val="nil"/>
        </w:pBdr>
        <w:ind w:left="284" w:hanging="284"/>
        <w:jc w:val="both"/>
        <w:rPr>
          <w:rFonts w:eastAsia="Arial Narrow" w:cs="Times New Roman"/>
          <w:color w:val="000000"/>
          <w:sz w:val="22"/>
        </w:rPr>
      </w:pPr>
    </w:p>
    <w:p w14:paraId="328970F3" w14:textId="77777777" w:rsidR="00567B6F" w:rsidRPr="0085761A" w:rsidRDefault="00567B6F" w:rsidP="00567B6F">
      <w:pPr>
        <w:numPr>
          <w:ilvl w:val="0"/>
          <w:numId w:val="9"/>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V případě, že Strana prodávající nebo Strana kupující nesplní řádně a včas svoji povinnost stanovenou v čl. V. odst. 1 této smlouvy, zavazuje se uhradit druhé Smluvní straně smluvní pokutu ve výši 50.000 Kč (slovy: padesát tisíc korun českých). Smluvní pokuta je splatná ve lhůtě pěti (5) dnů od doručení písemné výzvy druhé Smluvní strany k úhradě smluvní pokuty. Tím není dotčen nárok na náhradu škody přesahující smluvní pokutu.</w:t>
      </w:r>
    </w:p>
    <w:p w14:paraId="5DBEE428" w14:textId="77777777" w:rsidR="00567B6F" w:rsidRPr="0085761A" w:rsidRDefault="00567B6F" w:rsidP="00567B6F">
      <w:pPr>
        <w:jc w:val="both"/>
        <w:rPr>
          <w:rFonts w:eastAsia="Arial Narrow" w:cs="Times New Roman"/>
          <w:sz w:val="22"/>
        </w:rPr>
      </w:pPr>
    </w:p>
    <w:p w14:paraId="7F43B01D" w14:textId="77777777" w:rsidR="00567B6F" w:rsidRPr="0085761A" w:rsidRDefault="00567B6F" w:rsidP="00567B6F">
      <w:pPr>
        <w:jc w:val="both"/>
        <w:rPr>
          <w:rFonts w:eastAsia="Arial Narrow" w:cs="Times New Roman"/>
          <w:sz w:val="22"/>
        </w:rPr>
      </w:pPr>
    </w:p>
    <w:p w14:paraId="62C843B7" w14:textId="7B28BEA8" w:rsidR="00567B6F" w:rsidRPr="0085761A" w:rsidRDefault="00567B6F" w:rsidP="00567B6F">
      <w:pPr>
        <w:jc w:val="center"/>
        <w:rPr>
          <w:rFonts w:eastAsia="Arial Narrow" w:cs="Times New Roman"/>
          <w:b/>
          <w:sz w:val="22"/>
        </w:rPr>
      </w:pPr>
      <w:r w:rsidRPr="0085761A">
        <w:rPr>
          <w:rFonts w:eastAsia="Arial Narrow" w:cs="Times New Roman"/>
          <w:b/>
          <w:sz w:val="22"/>
        </w:rPr>
        <w:t>VI</w:t>
      </w:r>
      <w:r w:rsidR="00354B54" w:rsidRPr="0085761A">
        <w:rPr>
          <w:rFonts w:eastAsia="Arial Narrow" w:cs="Times New Roman"/>
          <w:b/>
          <w:sz w:val="22"/>
        </w:rPr>
        <w:t>II</w:t>
      </w:r>
      <w:r w:rsidRPr="0085761A">
        <w:rPr>
          <w:rFonts w:eastAsia="Arial Narrow" w:cs="Times New Roman"/>
          <w:b/>
          <w:sz w:val="22"/>
        </w:rPr>
        <w:t>.</w:t>
      </w:r>
    </w:p>
    <w:p w14:paraId="37DAB4FF" w14:textId="77777777" w:rsidR="00567B6F" w:rsidRPr="0085761A" w:rsidRDefault="00567B6F" w:rsidP="00567B6F">
      <w:pPr>
        <w:jc w:val="center"/>
        <w:rPr>
          <w:rFonts w:eastAsia="Arial Narrow" w:cs="Times New Roman"/>
          <w:b/>
          <w:sz w:val="22"/>
          <w:u w:val="single"/>
        </w:rPr>
      </w:pPr>
      <w:r w:rsidRPr="0085761A">
        <w:rPr>
          <w:rFonts w:eastAsia="Arial Narrow" w:cs="Times New Roman"/>
          <w:b/>
          <w:sz w:val="22"/>
          <w:u w:val="single"/>
        </w:rPr>
        <w:t>Předání Předmětu převodu</w:t>
      </w:r>
    </w:p>
    <w:p w14:paraId="5C5E7B98" w14:textId="77777777" w:rsidR="00567B6F" w:rsidRPr="0085761A" w:rsidRDefault="00567B6F" w:rsidP="00567B6F">
      <w:pPr>
        <w:jc w:val="both"/>
        <w:rPr>
          <w:rFonts w:eastAsia="Arial Narrow" w:cs="Times New Roman"/>
          <w:b/>
          <w:sz w:val="22"/>
          <w:u w:val="single"/>
        </w:rPr>
      </w:pPr>
    </w:p>
    <w:p w14:paraId="2FB851B5" w14:textId="77777777" w:rsidR="00567B6F" w:rsidRPr="0085761A" w:rsidRDefault="00567B6F" w:rsidP="00567B6F">
      <w:pPr>
        <w:numPr>
          <w:ilvl w:val="0"/>
          <w:numId w:val="3"/>
        </w:numPr>
        <w:tabs>
          <w:tab w:val="left" w:pos="5529"/>
        </w:tabs>
        <w:ind w:left="284" w:hanging="284"/>
        <w:jc w:val="both"/>
        <w:rPr>
          <w:rFonts w:eastAsia="Arial Narrow" w:cs="Times New Roman"/>
          <w:sz w:val="22"/>
        </w:rPr>
      </w:pPr>
      <w:r w:rsidRPr="0085761A">
        <w:rPr>
          <w:rFonts w:eastAsia="Arial Narrow" w:cs="Times New Roman"/>
          <w:sz w:val="22"/>
        </w:rPr>
        <w:t>Strana prodávající a Strana kupující se dohodly, že protokolární předání Předmětu převodu se nevyžaduje a Předmět převodu se považuje za předaný dnem povolení vkladu vlastnického práva Strany kupující k Předmětu převodu do katastru nemovitostí.</w:t>
      </w:r>
    </w:p>
    <w:p w14:paraId="4D235E47" w14:textId="77777777" w:rsidR="00567B6F" w:rsidRPr="0085761A" w:rsidRDefault="00567B6F" w:rsidP="00567B6F">
      <w:pPr>
        <w:tabs>
          <w:tab w:val="left" w:pos="5529"/>
        </w:tabs>
        <w:jc w:val="both"/>
        <w:rPr>
          <w:rFonts w:eastAsia="Arial Narrow" w:cs="Times New Roman"/>
          <w:sz w:val="22"/>
        </w:rPr>
      </w:pPr>
    </w:p>
    <w:p w14:paraId="60E4953E" w14:textId="77777777" w:rsidR="00567B6F" w:rsidRPr="0085761A" w:rsidRDefault="00567B6F" w:rsidP="00567B6F">
      <w:pPr>
        <w:tabs>
          <w:tab w:val="left" w:pos="5529"/>
        </w:tabs>
        <w:ind w:left="284" w:hanging="284"/>
        <w:jc w:val="both"/>
        <w:rPr>
          <w:rFonts w:eastAsia="Arial Narrow" w:cs="Times New Roman"/>
          <w:sz w:val="22"/>
        </w:rPr>
      </w:pPr>
      <w:r w:rsidRPr="0085761A">
        <w:rPr>
          <w:rFonts w:eastAsia="Arial Narrow" w:cs="Times New Roman"/>
          <w:sz w:val="22"/>
        </w:rPr>
        <w:t>2.</w:t>
      </w:r>
      <w:r w:rsidRPr="0085761A">
        <w:rPr>
          <w:rFonts w:eastAsia="Arial Narrow" w:cs="Times New Roman"/>
          <w:sz w:val="22"/>
        </w:rPr>
        <w:tab/>
        <w:t>Smluvní strany se dohodly, že veškeré náklady spojené s užíváním Předmětu převodu do jeho předání Straně kupující hradí Strana prodávající. Nebezpečí nahodilé zkázy a nahodilého zhoršení Předmětu převodu přechází na Stranu kupující dnem předání Předmětu převodu, tj. dnem povolení vkladu vlastnického práva Strany kupující k Předmětu převodu do katastru nemovitostí.</w:t>
      </w:r>
    </w:p>
    <w:p w14:paraId="3C3E685B" w14:textId="77777777" w:rsidR="00567B6F" w:rsidRPr="0085761A" w:rsidRDefault="00567B6F" w:rsidP="00567B6F">
      <w:pPr>
        <w:pBdr>
          <w:top w:val="nil"/>
          <w:left w:val="nil"/>
          <w:bottom w:val="nil"/>
          <w:right w:val="nil"/>
          <w:between w:val="nil"/>
        </w:pBdr>
        <w:jc w:val="center"/>
        <w:rPr>
          <w:rFonts w:eastAsia="Arial Narrow" w:cs="Times New Roman"/>
          <w:b/>
          <w:color w:val="000000"/>
          <w:sz w:val="22"/>
        </w:rPr>
      </w:pPr>
    </w:p>
    <w:p w14:paraId="41363610" w14:textId="77777777" w:rsidR="00567B6F" w:rsidRPr="0085761A" w:rsidRDefault="00567B6F" w:rsidP="00567B6F">
      <w:pPr>
        <w:pBdr>
          <w:top w:val="nil"/>
          <w:left w:val="nil"/>
          <w:bottom w:val="nil"/>
          <w:right w:val="nil"/>
          <w:between w:val="nil"/>
        </w:pBdr>
        <w:jc w:val="center"/>
        <w:rPr>
          <w:rFonts w:eastAsia="Arial Narrow" w:cs="Times New Roman"/>
          <w:b/>
          <w:color w:val="000000"/>
          <w:sz w:val="22"/>
        </w:rPr>
      </w:pPr>
    </w:p>
    <w:p w14:paraId="57C4D6D5" w14:textId="117B495E" w:rsidR="00567B6F" w:rsidRPr="0085761A" w:rsidRDefault="00354B54" w:rsidP="00567B6F">
      <w:pPr>
        <w:pBdr>
          <w:top w:val="nil"/>
          <w:left w:val="nil"/>
          <w:bottom w:val="nil"/>
          <w:right w:val="nil"/>
          <w:between w:val="nil"/>
        </w:pBdr>
        <w:jc w:val="center"/>
        <w:rPr>
          <w:rFonts w:eastAsia="Arial Narrow" w:cs="Times New Roman"/>
          <w:b/>
          <w:color w:val="000000"/>
          <w:sz w:val="22"/>
        </w:rPr>
      </w:pPr>
      <w:r w:rsidRPr="0085761A">
        <w:rPr>
          <w:rFonts w:eastAsia="Arial Narrow" w:cs="Times New Roman"/>
          <w:b/>
          <w:color w:val="000000"/>
          <w:sz w:val="22"/>
        </w:rPr>
        <w:t>IX</w:t>
      </w:r>
      <w:r w:rsidR="00567B6F" w:rsidRPr="0085761A">
        <w:rPr>
          <w:rFonts w:eastAsia="Arial Narrow" w:cs="Times New Roman"/>
          <w:b/>
          <w:color w:val="000000"/>
          <w:sz w:val="22"/>
        </w:rPr>
        <w:t>.</w:t>
      </w:r>
    </w:p>
    <w:p w14:paraId="35728D1C" w14:textId="77777777" w:rsidR="00567B6F" w:rsidRPr="0085761A" w:rsidRDefault="00567B6F" w:rsidP="00567B6F">
      <w:pPr>
        <w:pBdr>
          <w:top w:val="nil"/>
          <w:left w:val="nil"/>
          <w:bottom w:val="nil"/>
          <w:right w:val="nil"/>
          <w:between w:val="nil"/>
        </w:pBdr>
        <w:jc w:val="center"/>
        <w:rPr>
          <w:rFonts w:eastAsia="Arial Narrow" w:cs="Times New Roman"/>
          <w:b/>
          <w:color w:val="000000"/>
          <w:sz w:val="22"/>
          <w:u w:val="single"/>
        </w:rPr>
      </w:pPr>
      <w:r w:rsidRPr="0085761A">
        <w:rPr>
          <w:rFonts w:eastAsia="Arial Narrow" w:cs="Times New Roman"/>
          <w:b/>
          <w:color w:val="000000"/>
          <w:sz w:val="22"/>
          <w:u w:val="single"/>
        </w:rPr>
        <w:t xml:space="preserve">Podání návrhu na vklad </w:t>
      </w:r>
    </w:p>
    <w:p w14:paraId="069C3BF3" w14:textId="77777777" w:rsidR="00567B6F" w:rsidRPr="0085761A" w:rsidRDefault="00567B6F" w:rsidP="00567B6F">
      <w:pPr>
        <w:pBdr>
          <w:top w:val="nil"/>
          <w:left w:val="nil"/>
          <w:bottom w:val="nil"/>
          <w:right w:val="nil"/>
          <w:between w:val="nil"/>
        </w:pBdr>
        <w:jc w:val="center"/>
        <w:rPr>
          <w:rFonts w:eastAsia="Arial Narrow" w:cs="Times New Roman"/>
          <w:b/>
          <w:color w:val="000000"/>
          <w:sz w:val="22"/>
          <w:u w:val="single"/>
        </w:rPr>
      </w:pPr>
    </w:p>
    <w:p w14:paraId="32B48569" w14:textId="3EAD306D" w:rsidR="00567B6F" w:rsidRPr="0085761A" w:rsidRDefault="00567B6F" w:rsidP="00567B6F">
      <w:pPr>
        <w:numPr>
          <w:ilvl w:val="0"/>
          <w:numId w:val="6"/>
        </w:numPr>
        <w:ind w:left="284" w:hanging="284"/>
        <w:jc w:val="both"/>
        <w:rPr>
          <w:rFonts w:eastAsia="Arial Narrow" w:cs="Times New Roman"/>
          <w:sz w:val="22"/>
        </w:rPr>
      </w:pPr>
      <w:bookmarkStart w:id="5" w:name="_heading=h.2et92p0"/>
      <w:bookmarkEnd w:id="5"/>
      <w:r w:rsidRPr="0085761A">
        <w:rPr>
          <w:rFonts w:eastAsia="Arial Narrow" w:cs="Times New Roman"/>
          <w:sz w:val="22"/>
        </w:rPr>
        <w:t xml:space="preserve">Strana prodávající a Strana kupující současně s uzavřením této smlouvy podepisují </w:t>
      </w:r>
      <w:r w:rsidRPr="0085761A">
        <w:rPr>
          <w:rFonts w:eastAsia="Arial Narrow" w:cs="Times New Roman"/>
          <w:sz w:val="22"/>
          <w:highlight w:val="yellow"/>
        </w:rPr>
        <w:t>čty</w:t>
      </w:r>
      <w:r w:rsidR="0057086F" w:rsidRPr="0085761A">
        <w:rPr>
          <w:rFonts w:eastAsia="Arial Narrow" w:cs="Times New Roman"/>
          <w:sz w:val="22"/>
          <w:highlight w:val="yellow"/>
        </w:rPr>
        <w:t>ř</w:t>
      </w:r>
      <w:r w:rsidRPr="0085761A">
        <w:rPr>
          <w:rFonts w:eastAsia="Arial Narrow" w:cs="Times New Roman"/>
          <w:sz w:val="22"/>
          <w:highlight w:val="yellow"/>
        </w:rPr>
        <w:t>ech (4)</w:t>
      </w:r>
      <w:r w:rsidRPr="0085761A">
        <w:rPr>
          <w:rFonts w:eastAsia="Arial Narrow" w:cs="Times New Roman"/>
          <w:sz w:val="22"/>
        </w:rPr>
        <w:t xml:space="preserve"> vyhotovení návrhu na povolení vkladu vlastnického práva ve prospěch Strany kupující a předávají vše do úschovy Schovateli. Strana kupující </w:t>
      </w:r>
      <w:r w:rsidR="00354B54" w:rsidRPr="0085761A">
        <w:rPr>
          <w:rFonts w:eastAsia="Arial Narrow" w:cs="Times New Roman"/>
          <w:sz w:val="22"/>
        </w:rPr>
        <w:t xml:space="preserve">úhradou kupní ceny splnila povinnost danou čl.  IV odst. 7 pravidel </w:t>
      </w:r>
      <w:r w:rsidRPr="0085761A">
        <w:rPr>
          <w:rFonts w:eastAsia="Arial Narrow" w:cs="Times New Roman"/>
          <w:sz w:val="22"/>
        </w:rPr>
        <w:t xml:space="preserve">uhradit správní poplatek spojený s podáním návrhu na vklad vlastnického práva ve výši 2.000 Kč ve smyslu zákona č. 634/2004 Sb., o správních poplatcích, v platném znění. </w:t>
      </w:r>
    </w:p>
    <w:p w14:paraId="526EE675" w14:textId="77777777" w:rsidR="00567B6F" w:rsidRPr="0085761A" w:rsidRDefault="00567B6F" w:rsidP="00567B6F">
      <w:pPr>
        <w:ind w:left="284"/>
        <w:jc w:val="both"/>
        <w:rPr>
          <w:rFonts w:eastAsia="Arial Narrow" w:cs="Times New Roman"/>
          <w:sz w:val="22"/>
        </w:rPr>
      </w:pPr>
    </w:p>
    <w:p w14:paraId="316A6D1B" w14:textId="186797AA" w:rsidR="00567B6F" w:rsidRPr="0085761A" w:rsidRDefault="00567B6F" w:rsidP="00567B6F">
      <w:pPr>
        <w:numPr>
          <w:ilvl w:val="0"/>
          <w:numId w:val="6"/>
        </w:numPr>
        <w:ind w:left="284" w:hanging="284"/>
        <w:jc w:val="both"/>
        <w:rPr>
          <w:rFonts w:eastAsia="Arial Narrow" w:cs="Times New Roman"/>
          <w:sz w:val="22"/>
        </w:rPr>
      </w:pPr>
      <w:r w:rsidRPr="0085761A">
        <w:rPr>
          <w:rFonts w:eastAsia="Arial Narrow" w:cs="Times New Roman"/>
          <w:sz w:val="22"/>
        </w:rPr>
        <w:t xml:space="preserve">Bude-li potřeba, zavazují se Smluvní strany k doplnění či opravě návrhu na povolení vkladu vlastnického práva Strany kupující, včetně případné změny i této smlouvy, a k poskytnutí veškeré nutné součinnosti tak, aby vklad vlastnického práva Strany kupující do katastru nemovitostí byl na základě tohoto návrhu povolen. </w:t>
      </w:r>
    </w:p>
    <w:p w14:paraId="5AE862D9" w14:textId="38EEF8BD" w:rsidR="00567B6F" w:rsidRPr="0085761A" w:rsidRDefault="00354B54" w:rsidP="00567B6F">
      <w:pPr>
        <w:pBdr>
          <w:top w:val="nil"/>
          <w:left w:val="nil"/>
          <w:bottom w:val="nil"/>
          <w:right w:val="nil"/>
          <w:between w:val="nil"/>
        </w:pBdr>
        <w:jc w:val="center"/>
        <w:rPr>
          <w:rFonts w:eastAsia="Arial Narrow" w:cs="Times New Roman"/>
          <w:b/>
          <w:color w:val="000000"/>
          <w:sz w:val="22"/>
        </w:rPr>
      </w:pPr>
      <w:r w:rsidRPr="0085761A">
        <w:rPr>
          <w:rFonts w:eastAsia="Arial Narrow" w:cs="Times New Roman"/>
          <w:b/>
          <w:color w:val="000000"/>
          <w:sz w:val="22"/>
        </w:rPr>
        <w:t>X</w:t>
      </w:r>
      <w:r w:rsidR="00567B6F" w:rsidRPr="0085761A">
        <w:rPr>
          <w:rFonts w:eastAsia="Arial Narrow" w:cs="Times New Roman"/>
          <w:b/>
          <w:color w:val="000000"/>
          <w:sz w:val="22"/>
        </w:rPr>
        <w:t>.</w:t>
      </w:r>
    </w:p>
    <w:p w14:paraId="202507F5" w14:textId="77777777" w:rsidR="00567B6F" w:rsidRPr="0085761A" w:rsidRDefault="00567B6F" w:rsidP="00567B6F">
      <w:pPr>
        <w:pBdr>
          <w:top w:val="nil"/>
          <w:left w:val="nil"/>
          <w:bottom w:val="nil"/>
          <w:right w:val="nil"/>
          <w:between w:val="nil"/>
        </w:pBdr>
        <w:jc w:val="center"/>
        <w:rPr>
          <w:rFonts w:eastAsia="Arial Narrow" w:cs="Times New Roman"/>
          <w:b/>
          <w:color w:val="000000"/>
          <w:sz w:val="22"/>
          <w:u w:val="single"/>
        </w:rPr>
      </w:pPr>
      <w:r w:rsidRPr="0085761A">
        <w:rPr>
          <w:rFonts w:eastAsia="Arial Narrow" w:cs="Times New Roman"/>
          <w:b/>
          <w:color w:val="000000"/>
          <w:sz w:val="22"/>
          <w:u w:val="single"/>
        </w:rPr>
        <w:t>Ostatní ujednání</w:t>
      </w:r>
    </w:p>
    <w:p w14:paraId="47AF15C6" w14:textId="77777777" w:rsidR="00567B6F" w:rsidRPr="0085761A" w:rsidRDefault="00567B6F" w:rsidP="00567B6F">
      <w:pPr>
        <w:pBdr>
          <w:top w:val="nil"/>
          <w:left w:val="nil"/>
          <w:bottom w:val="nil"/>
          <w:right w:val="nil"/>
          <w:between w:val="nil"/>
        </w:pBdr>
        <w:jc w:val="both"/>
        <w:rPr>
          <w:rFonts w:eastAsia="Arial Narrow" w:cs="Times New Roman"/>
          <w:bCs/>
          <w:color w:val="000000"/>
          <w:sz w:val="22"/>
        </w:rPr>
      </w:pPr>
    </w:p>
    <w:p w14:paraId="613732A2" w14:textId="77777777" w:rsidR="002E2BC9" w:rsidRPr="0085761A" w:rsidRDefault="00567B6F" w:rsidP="002E2BC9">
      <w:pPr>
        <w:numPr>
          <w:ilvl w:val="0"/>
          <w:numId w:val="2"/>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Smluvní strany berou na vědomí, že na Stranu kupující přejde vlastnické právo k převáděným nemovitostem podle zák. č. 256/2013 Sb., v platném znění, dnem povolení vkladu vlastnického práva do katastru nemovitostí, a to s účinky zpětně ke dni podání návrhu na vklad vlastnického práva Strany kupující do katastru nemovitostí. Do této doby jsou účastníci svými projevy vůle podle této smlouvy vázáni.</w:t>
      </w:r>
    </w:p>
    <w:p w14:paraId="197AC60F" w14:textId="77777777" w:rsidR="002E2BC9" w:rsidRPr="0085761A" w:rsidRDefault="002E2BC9" w:rsidP="002E2BC9">
      <w:pPr>
        <w:pBdr>
          <w:top w:val="nil"/>
          <w:left w:val="nil"/>
          <w:bottom w:val="nil"/>
          <w:right w:val="nil"/>
          <w:between w:val="nil"/>
        </w:pBdr>
        <w:ind w:left="284"/>
        <w:jc w:val="both"/>
        <w:rPr>
          <w:rFonts w:eastAsia="Arial Narrow" w:cs="Times New Roman"/>
          <w:color w:val="000000"/>
          <w:sz w:val="22"/>
        </w:rPr>
      </w:pPr>
    </w:p>
    <w:p w14:paraId="6AAA5EB0" w14:textId="72BD2D4D" w:rsidR="002E2BC9" w:rsidRPr="0085761A" w:rsidRDefault="002E2BC9" w:rsidP="002E2BC9">
      <w:pPr>
        <w:numPr>
          <w:ilvl w:val="0"/>
          <w:numId w:val="2"/>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sz w:val="22"/>
        </w:rPr>
        <w:t xml:space="preserve">Strana kupující je srozuměna, že účelem uzavření této smlouvy je výstavba rodinných domů v obci Babice; pro případ, kdy Strana kupující nesplní svůj závazek výstavby dle čl. I odst. 3 </w:t>
      </w:r>
      <w:r w:rsidR="002E6A4A" w:rsidRPr="0085761A">
        <w:rPr>
          <w:rFonts w:eastAsia="Arial Narrow" w:cs="Times New Roman"/>
          <w:sz w:val="22"/>
        </w:rPr>
        <w:t xml:space="preserve">a 4 </w:t>
      </w:r>
      <w:r w:rsidRPr="0085761A">
        <w:rPr>
          <w:rFonts w:eastAsia="Arial Narrow" w:cs="Times New Roman"/>
          <w:sz w:val="22"/>
        </w:rPr>
        <w:t xml:space="preserve">Smlouvy (čl. II odst. </w:t>
      </w:r>
      <w:r w:rsidR="002E6A4A" w:rsidRPr="0085761A">
        <w:rPr>
          <w:rFonts w:eastAsia="Arial Narrow" w:cs="Times New Roman"/>
          <w:sz w:val="22"/>
        </w:rPr>
        <w:t xml:space="preserve">3 a </w:t>
      </w:r>
      <w:r w:rsidRPr="0085761A">
        <w:rPr>
          <w:rFonts w:eastAsia="Arial Narrow" w:cs="Times New Roman"/>
          <w:sz w:val="22"/>
        </w:rPr>
        <w:t>4 pravidel) v uvedené lhůtě je obec oprávněna uplatňovat nárok na zaplacení smluvní pokuty, a to ve výši 100.000 Kč za každý rok takového prodlení; smluvní pokuta je splatná vždy nejpozději následující den po prodlení.</w:t>
      </w:r>
    </w:p>
    <w:p w14:paraId="4E568106" w14:textId="77777777" w:rsidR="002E2BC9" w:rsidRPr="0085761A" w:rsidRDefault="002E2BC9" w:rsidP="002E2BC9">
      <w:pPr>
        <w:pBdr>
          <w:top w:val="nil"/>
          <w:left w:val="nil"/>
          <w:bottom w:val="nil"/>
          <w:right w:val="nil"/>
          <w:between w:val="nil"/>
        </w:pBdr>
        <w:ind w:left="284"/>
        <w:jc w:val="both"/>
        <w:rPr>
          <w:rFonts w:eastAsia="Arial Narrow" w:cs="Times New Roman"/>
          <w:color w:val="000000"/>
          <w:sz w:val="22"/>
        </w:rPr>
      </w:pPr>
    </w:p>
    <w:p w14:paraId="123C2666" w14:textId="77777777" w:rsidR="00567B6F" w:rsidRPr="0085761A" w:rsidRDefault="00567B6F" w:rsidP="00567B6F">
      <w:pPr>
        <w:numPr>
          <w:ilvl w:val="0"/>
          <w:numId w:val="2"/>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 xml:space="preserve">Smluvní strany prohlašují, že v případě, že by kdykoliv v budoucnu bylo shledáno některé ustanovení této smlouvy neplatné nebo neúčinné, zůstávají ostatní v platnosti. Při posuzování takto neplatného nebo neúčinného ustanovení se použijí ustanovení občanského zákoníku. Smluvní strany se zavazují upravit svůj vztah přijetím jiného ustanovení, které svým výsledkem nejlépe odpovídá </w:t>
      </w:r>
      <w:r w:rsidRPr="0085761A">
        <w:rPr>
          <w:rFonts w:eastAsia="Arial Narrow" w:cs="Times New Roman"/>
          <w:color w:val="000000"/>
          <w:sz w:val="22"/>
        </w:rPr>
        <w:lastRenderedPageBreak/>
        <w:t xml:space="preserve">záměru ustanovení neplatného nebo neúčinného, a to formou dodatku k této smlouvě, a to do deseti (10) dnů od zjištění takové vady či nedostatku shora uvedeného. Nesplní-li některá ze Smluvních stran povinnost uzavřít dodatek ke smlouvě, může se kterákoliv ze Smluvních stran obrátit na soud s návrhem na určení obsahu takového dodatku. Náhrada škody tím zůstává nedotčena. Za nesplnění povinnosti uzavřít dodatek je považováno i to, že některá ze Smluvních stran je ochotna uzavřít dodatek, avšak za podmínek, které ji oproti původnímu ujednání nespravedlivě zvýhodňují. Smluvní strany jsou vázány svými smluvními projevy dle této smlouvy od jejího podpisu.  </w:t>
      </w:r>
    </w:p>
    <w:p w14:paraId="2899CD3B" w14:textId="77777777" w:rsidR="00567B6F" w:rsidRPr="0085761A" w:rsidRDefault="00567B6F" w:rsidP="00567B6F">
      <w:pPr>
        <w:pBdr>
          <w:top w:val="nil"/>
          <w:left w:val="nil"/>
          <w:bottom w:val="nil"/>
          <w:right w:val="nil"/>
          <w:between w:val="nil"/>
        </w:pBdr>
        <w:ind w:left="284"/>
        <w:jc w:val="both"/>
        <w:rPr>
          <w:rFonts w:eastAsia="Arial Narrow" w:cs="Times New Roman"/>
          <w:color w:val="000000"/>
          <w:sz w:val="22"/>
        </w:rPr>
      </w:pPr>
    </w:p>
    <w:p w14:paraId="2F63106C" w14:textId="77777777" w:rsidR="00567B6F" w:rsidRPr="0085761A" w:rsidRDefault="00567B6F" w:rsidP="00567B6F">
      <w:pPr>
        <w:numPr>
          <w:ilvl w:val="0"/>
          <w:numId w:val="2"/>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 xml:space="preserve">V případě odstoupení od této smlouvy kteroukoliv ze Smluvních stran nebo nezrealizování převodu vlastnického práva k Předmětu převodu podle této Smlouvy (ať už ze zákonných důvodů nebo z důvodů uvedených v této smlouvě) se tato smlouva ruší od samého počátku. Smluvní strany se zavazují bez zbytečného odkladu vypořádat vzájemná práva a povinnosti vyplývající z této smlouvy tak, aby žádné ze Smluvních stran nevzniklo bezdůvodné obohacení. Strana prodávající se zavazuje zejména vrátit kupní cenu přímo Straně kupující (na účet, který ji Strana kupující sdělí), a Strana kupující se v takovém případě zavazuje Předmět převodu předat zpět Straně prodávající, byl-li již předán, to vše do deseti (10) pracovních dnů od doručení odstoupení od této smlouvy druhé Smluvní straně nebo nezrealizování převodu Předmětu převodu. </w:t>
      </w:r>
    </w:p>
    <w:p w14:paraId="0679DDB9" w14:textId="77777777" w:rsidR="00567B6F" w:rsidRPr="0085761A" w:rsidRDefault="00567B6F" w:rsidP="00567B6F">
      <w:pPr>
        <w:pBdr>
          <w:top w:val="nil"/>
          <w:left w:val="nil"/>
          <w:bottom w:val="nil"/>
          <w:right w:val="nil"/>
          <w:between w:val="nil"/>
        </w:pBdr>
        <w:ind w:left="284"/>
        <w:jc w:val="both"/>
        <w:rPr>
          <w:rFonts w:eastAsia="Arial Narrow" w:cs="Times New Roman"/>
          <w:color w:val="000000"/>
          <w:sz w:val="22"/>
        </w:rPr>
      </w:pPr>
    </w:p>
    <w:p w14:paraId="0C3BB78F" w14:textId="77777777" w:rsidR="00567B6F" w:rsidRPr="0085761A" w:rsidRDefault="00567B6F" w:rsidP="00567B6F">
      <w:pPr>
        <w:numPr>
          <w:ilvl w:val="0"/>
          <w:numId w:val="2"/>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 xml:space="preserve">Tato smlouva je sepsána </w:t>
      </w:r>
      <w:r w:rsidRPr="0085761A">
        <w:rPr>
          <w:rFonts w:eastAsia="Arial Narrow" w:cs="Times New Roman"/>
          <w:b/>
          <w:bCs/>
          <w:color w:val="000000"/>
          <w:sz w:val="22"/>
        </w:rPr>
        <w:t>ve</w:t>
      </w:r>
      <w:r w:rsidRPr="0085761A">
        <w:rPr>
          <w:rFonts w:eastAsia="Arial Narrow" w:cs="Times New Roman"/>
          <w:b/>
          <w:color w:val="000000"/>
          <w:sz w:val="22"/>
        </w:rPr>
        <w:t xml:space="preserve"> </w:t>
      </w:r>
      <w:r w:rsidRPr="0085761A">
        <w:rPr>
          <w:rFonts w:eastAsia="Arial Narrow" w:cs="Times New Roman"/>
          <w:b/>
          <w:color w:val="000000"/>
          <w:sz w:val="22"/>
          <w:highlight w:val="yellow"/>
        </w:rPr>
        <w:t>______</w:t>
      </w:r>
      <w:r w:rsidRPr="0085761A">
        <w:rPr>
          <w:rFonts w:eastAsia="Arial Narrow" w:cs="Times New Roman"/>
          <w:b/>
          <w:color w:val="000000"/>
          <w:sz w:val="22"/>
        </w:rPr>
        <w:t xml:space="preserve"> </w:t>
      </w:r>
      <w:r w:rsidRPr="0085761A">
        <w:rPr>
          <w:rFonts w:eastAsia="Arial Narrow" w:cs="Times New Roman"/>
          <w:b/>
          <w:color w:val="000000"/>
          <w:sz w:val="22"/>
          <w:highlight w:val="yellow"/>
        </w:rPr>
        <w:t>(__)</w:t>
      </w:r>
      <w:r w:rsidRPr="0085761A">
        <w:rPr>
          <w:rFonts w:eastAsia="Arial Narrow" w:cs="Times New Roman"/>
          <w:color w:val="000000"/>
          <w:sz w:val="22"/>
        </w:rPr>
        <w:t xml:space="preserve"> sobě navzájem rovných vyhotoveních, z nichž:</w:t>
      </w:r>
    </w:p>
    <w:p w14:paraId="69FDA903" w14:textId="77777777" w:rsidR="00567B6F" w:rsidRPr="0085761A" w:rsidRDefault="00567B6F" w:rsidP="00567B6F">
      <w:pPr>
        <w:numPr>
          <w:ilvl w:val="0"/>
          <w:numId w:val="15"/>
        </w:numPr>
        <w:pBdr>
          <w:top w:val="nil"/>
          <w:left w:val="nil"/>
          <w:bottom w:val="nil"/>
          <w:right w:val="nil"/>
          <w:between w:val="nil"/>
        </w:pBdr>
        <w:jc w:val="both"/>
        <w:rPr>
          <w:rFonts w:eastAsia="Arial Narrow" w:cs="Times New Roman"/>
          <w:color w:val="000000"/>
          <w:sz w:val="22"/>
        </w:rPr>
      </w:pPr>
      <w:r w:rsidRPr="0085761A">
        <w:rPr>
          <w:rFonts w:eastAsia="Arial Narrow" w:cs="Times New Roman"/>
          <w:color w:val="000000"/>
          <w:sz w:val="22"/>
        </w:rPr>
        <w:t xml:space="preserve">jedno (1) vyhotovení opatřené úředně ověřenými podpisy Smluvních stran je určeno pro potřeby řízení u Katastrálního úřadu pro </w:t>
      </w:r>
      <w:r w:rsidRPr="0085761A">
        <w:rPr>
          <w:rFonts w:eastAsia="Arial Narrow" w:cs="Times New Roman"/>
          <w:color w:val="000000"/>
          <w:sz w:val="22"/>
          <w:highlight w:val="yellow"/>
        </w:rPr>
        <w:t>______</w:t>
      </w:r>
      <w:r w:rsidRPr="0085761A">
        <w:rPr>
          <w:rFonts w:eastAsia="Arial Narrow" w:cs="Times New Roman"/>
          <w:color w:val="000000"/>
          <w:sz w:val="22"/>
        </w:rPr>
        <w:t xml:space="preserve"> kraj, Katastrální pracoviště </w:t>
      </w:r>
      <w:r w:rsidRPr="0085761A">
        <w:rPr>
          <w:rFonts w:eastAsia="Arial Narrow" w:cs="Times New Roman"/>
          <w:color w:val="000000"/>
          <w:sz w:val="22"/>
          <w:highlight w:val="yellow"/>
        </w:rPr>
        <w:t>______</w:t>
      </w:r>
      <w:r w:rsidRPr="0085761A">
        <w:rPr>
          <w:rFonts w:eastAsia="Arial Narrow" w:cs="Times New Roman"/>
          <w:color w:val="000000"/>
          <w:sz w:val="22"/>
        </w:rPr>
        <w:t xml:space="preserve">, </w:t>
      </w:r>
    </w:p>
    <w:p w14:paraId="4349BD8B" w14:textId="77777777" w:rsidR="00567B6F" w:rsidRPr="0085761A" w:rsidRDefault="00567B6F" w:rsidP="00567B6F">
      <w:pPr>
        <w:numPr>
          <w:ilvl w:val="0"/>
          <w:numId w:val="15"/>
        </w:numPr>
        <w:pBdr>
          <w:top w:val="nil"/>
          <w:left w:val="nil"/>
          <w:bottom w:val="nil"/>
          <w:right w:val="nil"/>
          <w:between w:val="nil"/>
        </w:pBdr>
        <w:jc w:val="both"/>
        <w:rPr>
          <w:rFonts w:eastAsia="Arial Narrow" w:cs="Times New Roman"/>
          <w:color w:val="000000"/>
          <w:sz w:val="22"/>
        </w:rPr>
      </w:pPr>
      <w:r w:rsidRPr="0085761A">
        <w:rPr>
          <w:rFonts w:eastAsia="Arial Narrow" w:cs="Times New Roman"/>
          <w:color w:val="000000"/>
          <w:sz w:val="22"/>
          <w:highlight w:val="yellow"/>
        </w:rPr>
        <w:t>______</w:t>
      </w:r>
      <w:r w:rsidRPr="0085761A">
        <w:rPr>
          <w:rFonts w:eastAsia="Arial Narrow" w:cs="Times New Roman"/>
          <w:color w:val="000000"/>
          <w:sz w:val="22"/>
        </w:rPr>
        <w:t xml:space="preserve"> </w:t>
      </w:r>
      <w:r w:rsidRPr="0085761A">
        <w:rPr>
          <w:rFonts w:eastAsia="Arial Narrow" w:cs="Times New Roman"/>
          <w:color w:val="000000"/>
          <w:sz w:val="22"/>
          <w:highlight w:val="yellow"/>
        </w:rPr>
        <w:t>(_)</w:t>
      </w:r>
      <w:r w:rsidRPr="0085761A">
        <w:rPr>
          <w:rFonts w:eastAsia="Arial Narrow" w:cs="Times New Roman"/>
          <w:color w:val="000000"/>
          <w:sz w:val="22"/>
        </w:rPr>
        <w:t xml:space="preserve"> stejnopis obdrží Strana prodávající,</w:t>
      </w:r>
    </w:p>
    <w:p w14:paraId="07FE34AE" w14:textId="79CD225A" w:rsidR="00567B6F" w:rsidRPr="0085761A" w:rsidRDefault="00567B6F" w:rsidP="00567B6F">
      <w:pPr>
        <w:numPr>
          <w:ilvl w:val="0"/>
          <w:numId w:val="15"/>
        </w:numPr>
        <w:pBdr>
          <w:top w:val="nil"/>
          <w:left w:val="nil"/>
          <w:bottom w:val="nil"/>
          <w:right w:val="nil"/>
          <w:between w:val="nil"/>
        </w:pBdr>
        <w:jc w:val="both"/>
        <w:rPr>
          <w:rFonts w:eastAsia="Arial Narrow" w:cs="Times New Roman"/>
          <w:color w:val="000000"/>
          <w:sz w:val="22"/>
        </w:rPr>
      </w:pPr>
      <w:r w:rsidRPr="0085761A">
        <w:rPr>
          <w:rFonts w:eastAsia="Arial Narrow" w:cs="Times New Roman"/>
          <w:color w:val="000000"/>
          <w:sz w:val="22"/>
          <w:highlight w:val="yellow"/>
        </w:rPr>
        <w:t>______</w:t>
      </w:r>
      <w:r w:rsidRPr="0085761A">
        <w:rPr>
          <w:rFonts w:eastAsia="Arial Narrow" w:cs="Times New Roman"/>
          <w:color w:val="000000"/>
          <w:sz w:val="22"/>
        </w:rPr>
        <w:t xml:space="preserve"> </w:t>
      </w:r>
      <w:r w:rsidRPr="0085761A">
        <w:rPr>
          <w:rFonts w:eastAsia="Arial Narrow" w:cs="Times New Roman"/>
          <w:color w:val="000000"/>
          <w:sz w:val="22"/>
          <w:highlight w:val="yellow"/>
        </w:rPr>
        <w:t>(_)</w:t>
      </w:r>
      <w:r w:rsidRPr="0085761A">
        <w:rPr>
          <w:rFonts w:eastAsia="Arial Narrow" w:cs="Times New Roman"/>
          <w:color w:val="000000"/>
          <w:sz w:val="22"/>
        </w:rPr>
        <w:t xml:space="preserve"> stejnopis obdrží Strana kupující</w:t>
      </w:r>
      <w:r w:rsidR="002928BD" w:rsidRPr="0085761A">
        <w:rPr>
          <w:rFonts w:eastAsia="Arial Narrow" w:cs="Times New Roman"/>
          <w:color w:val="000000"/>
          <w:sz w:val="22"/>
        </w:rPr>
        <w:t>.</w:t>
      </w:r>
    </w:p>
    <w:p w14:paraId="51498ACA" w14:textId="77777777" w:rsidR="002928BD" w:rsidRPr="0085761A" w:rsidRDefault="002928BD" w:rsidP="002928BD">
      <w:pPr>
        <w:pBdr>
          <w:top w:val="nil"/>
          <w:left w:val="nil"/>
          <w:bottom w:val="nil"/>
          <w:right w:val="nil"/>
          <w:between w:val="nil"/>
        </w:pBdr>
        <w:ind w:left="720"/>
        <w:jc w:val="both"/>
        <w:rPr>
          <w:rFonts w:eastAsia="Arial Narrow" w:cs="Times New Roman"/>
          <w:color w:val="000000"/>
          <w:sz w:val="22"/>
        </w:rPr>
      </w:pPr>
    </w:p>
    <w:p w14:paraId="3E37BA33" w14:textId="42C93E6E" w:rsidR="00567B6F" w:rsidRPr="0085761A" w:rsidRDefault="00567B6F" w:rsidP="00567B6F">
      <w:pPr>
        <w:pBdr>
          <w:top w:val="nil"/>
          <w:left w:val="nil"/>
          <w:bottom w:val="nil"/>
          <w:right w:val="nil"/>
          <w:between w:val="nil"/>
        </w:pBdr>
        <w:jc w:val="center"/>
        <w:rPr>
          <w:rFonts w:eastAsia="Arial Narrow" w:cs="Times New Roman"/>
          <w:b/>
          <w:color w:val="000000"/>
          <w:sz w:val="22"/>
        </w:rPr>
      </w:pPr>
      <w:r w:rsidRPr="0085761A">
        <w:rPr>
          <w:rFonts w:eastAsia="Arial Narrow" w:cs="Times New Roman"/>
          <w:b/>
          <w:color w:val="000000"/>
          <w:sz w:val="22"/>
        </w:rPr>
        <w:t>X</w:t>
      </w:r>
      <w:r w:rsidR="00354B54" w:rsidRPr="0085761A">
        <w:rPr>
          <w:rFonts w:eastAsia="Arial Narrow" w:cs="Times New Roman"/>
          <w:b/>
          <w:color w:val="000000"/>
          <w:sz w:val="22"/>
        </w:rPr>
        <w:t>I</w:t>
      </w:r>
      <w:r w:rsidRPr="0085761A">
        <w:rPr>
          <w:rFonts w:eastAsia="Arial Narrow" w:cs="Times New Roman"/>
          <w:b/>
          <w:color w:val="000000"/>
          <w:sz w:val="22"/>
        </w:rPr>
        <w:t>.</w:t>
      </w:r>
    </w:p>
    <w:p w14:paraId="7AEEF8D6" w14:textId="77777777" w:rsidR="00567B6F" w:rsidRPr="0085761A" w:rsidRDefault="00567B6F" w:rsidP="00567B6F">
      <w:pPr>
        <w:pBdr>
          <w:top w:val="nil"/>
          <w:left w:val="nil"/>
          <w:bottom w:val="nil"/>
          <w:right w:val="nil"/>
          <w:between w:val="nil"/>
        </w:pBdr>
        <w:jc w:val="center"/>
        <w:rPr>
          <w:rFonts w:eastAsia="Arial Narrow" w:cs="Times New Roman"/>
          <w:b/>
          <w:color w:val="000000"/>
          <w:sz w:val="22"/>
          <w:u w:val="single"/>
        </w:rPr>
      </w:pPr>
      <w:r w:rsidRPr="0085761A">
        <w:rPr>
          <w:rFonts w:eastAsia="Arial Narrow" w:cs="Times New Roman"/>
          <w:b/>
          <w:color w:val="000000"/>
          <w:sz w:val="22"/>
          <w:u w:val="single"/>
        </w:rPr>
        <w:t>Závěrečná ustanovení</w:t>
      </w:r>
    </w:p>
    <w:p w14:paraId="3CCD206E" w14:textId="77777777" w:rsidR="00567B6F" w:rsidRPr="0085761A" w:rsidRDefault="00567B6F" w:rsidP="00567B6F">
      <w:pPr>
        <w:pBdr>
          <w:top w:val="nil"/>
          <w:left w:val="nil"/>
          <w:bottom w:val="nil"/>
          <w:right w:val="nil"/>
          <w:between w:val="nil"/>
        </w:pBdr>
        <w:jc w:val="both"/>
        <w:rPr>
          <w:rFonts w:eastAsia="Arial Narrow" w:cs="Times New Roman"/>
          <w:b/>
          <w:color w:val="000000"/>
          <w:sz w:val="22"/>
        </w:rPr>
      </w:pPr>
    </w:p>
    <w:p w14:paraId="2461EB03" w14:textId="77777777" w:rsidR="00567B6F" w:rsidRPr="0085761A" w:rsidRDefault="00567B6F" w:rsidP="00567B6F">
      <w:pPr>
        <w:numPr>
          <w:ilvl w:val="0"/>
          <w:numId w:val="4"/>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Práva a povinnosti z této smlouvy vyplývající a ve smlouvě neupravené se řídí příslušnými ustanoveními zákona č. 89/2012 Sb., občanského zákoníku, ve znění pozdějších předpisů.</w:t>
      </w:r>
    </w:p>
    <w:p w14:paraId="5B819DC4" w14:textId="77777777" w:rsidR="00567B6F" w:rsidRPr="0085761A" w:rsidRDefault="00567B6F" w:rsidP="00567B6F">
      <w:pPr>
        <w:pBdr>
          <w:top w:val="nil"/>
          <w:left w:val="nil"/>
          <w:bottom w:val="nil"/>
          <w:right w:val="nil"/>
          <w:between w:val="nil"/>
        </w:pBdr>
        <w:ind w:left="284"/>
        <w:jc w:val="both"/>
        <w:rPr>
          <w:rFonts w:eastAsia="Arial Narrow" w:cs="Times New Roman"/>
          <w:color w:val="000000"/>
          <w:sz w:val="22"/>
        </w:rPr>
      </w:pPr>
    </w:p>
    <w:p w14:paraId="168E5394" w14:textId="77777777" w:rsidR="00567B6F" w:rsidRPr="0085761A" w:rsidRDefault="00567B6F" w:rsidP="00567B6F">
      <w:pPr>
        <w:numPr>
          <w:ilvl w:val="0"/>
          <w:numId w:val="4"/>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Veškeré změny této smlouvy je možné činit pouze prostřednictvím písemných postupně číslovaných dodatků na základě úplného a vzájemného konsensu obou Smluvních stran. Změna této smlouvy v jiné než písemné formě, je tímto vyloučena.</w:t>
      </w:r>
    </w:p>
    <w:p w14:paraId="6D291367" w14:textId="77777777" w:rsidR="00567B6F" w:rsidRPr="0085761A" w:rsidRDefault="00567B6F" w:rsidP="00567B6F">
      <w:pPr>
        <w:pBdr>
          <w:top w:val="nil"/>
          <w:left w:val="nil"/>
          <w:bottom w:val="nil"/>
          <w:right w:val="nil"/>
          <w:between w:val="nil"/>
        </w:pBdr>
        <w:ind w:left="284"/>
        <w:jc w:val="both"/>
        <w:rPr>
          <w:rFonts w:eastAsia="Arial Narrow" w:cs="Times New Roman"/>
          <w:color w:val="000000"/>
          <w:sz w:val="22"/>
        </w:rPr>
      </w:pPr>
    </w:p>
    <w:p w14:paraId="5BDA50ED" w14:textId="77777777" w:rsidR="00567B6F" w:rsidRPr="0085761A" w:rsidRDefault="00567B6F" w:rsidP="00567B6F">
      <w:pPr>
        <w:numPr>
          <w:ilvl w:val="0"/>
          <w:numId w:val="4"/>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Účastníci této smlouvy prohlašují, že provedli kontrolu údajů týkající se účastníků, převáděného Předmětu převodu, čísel bankovních účtů, i jiných skutečností uvedených v této smlouvě a prohlašují, že tyto údaje a skutečnosti jsou prosty chyb a jsou uvedeny správně.</w:t>
      </w:r>
    </w:p>
    <w:p w14:paraId="615F6D56" w14:textId="77777777" w:rsidR="00567B6F" w:rsidRPr="0085761A" w:rsidRDefault="00567B6F" w:rsidP="00567B6F">
      <w:pPr>
        <w:pBdr>
          <w:top w:val="nil"/>
          <w:left w:val="nil"/>
          <w:bottom w:val="nil"/>
          <w:right w:val="nil"/>
          <w:between w:val="nil"/>
        </w:pBdr>
        <w:jc w:val="both"/>
        <w:rPr>
          <w:rFonts w:eastAsia="Arial Narrow" w:cs="Times New Roman"/>
          <w:color w:val="000000"/>
          <w:sz w:val="22"/>
        </w:rPr>
      </w:pPr>
    </w:p>
    <w:p w14:paraId="24F262E5" w14:textId="77777777" w:rsidR="00567B6F" w:rsidRPr="0085761A" w:rsidRDefault="00567B6F" w:rsidP="00567B6F">
      <w:pPr>
        <w:numPr>
          <w:ilvl w:val="0"/>
          <w:numId w:val="4"/>
        </w:numPr>
        <w:pBdr>
          <w:top w:val="nil"/>
          <w:left w:val="nil"/>
          <w:bottom w:val="nil"/>
          <w:right w:val="nil"/>
          <w:between w:val="nil"/>
        </w:pBdr>
        <w:ind w:left="284" w:hanging="284"/>
        <w:jc w:val="both"/>
        <w:rPr>
          <w:rFonts w:eastAsia="Arial Narrow" w:cs="Times New Roman"/>
          <w:color w:val="000000"/>
          <w:sz w:val="22"/>
        </w:rPr>
      </w:pPr>
      <w:r w:rsidRPr="0085761A">
        <w:rPr>
          <w:rFonts w:eastAsia="Arial Narrow" w:cs="Times New Roman"/>
          <w:color w:val="000000"/>
          <w:sz w:val="22"/>
        </w:rPr>
        <w:t>Účastníci této smlouvy prohlašují, že je výrazem jejich skutečné a svobodné vůle učiněné nikoliv pod nátlakem nebo za podmínek znevýhodňujících jednu ze Smluvních stran. Tato smlouva nabývá platnosti a účinnosti dnem jejího podpisu všemi účastníky.</w:t>
      </w:r>
    </w:p>
    <w:p w14:paraId="01C8BF31" w14:textId="77777777" w:rsidR="00567B6F" w:rsidRPr="0085761A" w:rsidRDefault="00567B6F" w:rsidP="00567B6F">
      <w:pPr>
        <w:pBdr>
          <w:top w:val="nil"/>
          <w:left w:val="nil"/>
          <w:bottom w:val="nil"/>
          <w:right w:val="nil"/>
          <w:between w:val="nil"/>
        </w:pBdr>
        <w:ind w:left="284"/>
        <w:jc w:val="both"/>
        <w:rPr>
          <w:rFonts w:eastAsia="Arial Narrow" w:cs="Times New Roman"/>
          <w:color w:val="000000"/>
          <w:sz w:val="22"/>
        </w:rPr>
      </w:pPr>
    </w:p>
    <w:p w14:paraId="0D5B5FAB" w14:textId="77777777" w:rsidR="00567B6F" w:rsidRPr="0085761A" w:rsidRDefault="00567B6F" w:rsidP="00567B6F">
      <w:pPr>
        <w:numPr>
          <w:ilvl w:val="0"/>
          <w:numId w:val="4"/>
        </w:numPr>
        <w:ind w:left="284" w:hanging="284"/>
        <w:jc w:val="both"/>
        <w:rPr>
          <w:rFonts w:eastAsia="Arial Narrow" w:cs="Times New Roman"/>
          <w:sz w:val="22"/>
        </w:rPr>
      </w:pPr>
      <w:r w:rsidRPr="0085761A">
        <w:rPr>
          <w:rFonts w:eastAsia="Arial Narrow" w:cs="Times New Roman"/>
          <w:sz w:val="22"/>
        </w:rPr>
        <w:t xml:space="preserve">Se zněním smlouvy se Smluvní strany podrobně seznámily, souhlasí s ním a na důkaz toho připojují své vlastnoruční podpisy. </w:t>
      </w:r>
    </w:p>
    <w:p w14:paraId="0571E4B1" w14:textId="77777777" w:rsidR="00567B6F" w:rsidRPr="0085761A" w:rsidRDefault="00567B6F" w:rsidP="00567B6F">
      <w:pPr>
        <w:pStyle w:val="Odstavecseseznamem"/>
        <w:rPr>
          <w:rFonts w:eastAsia="Arial Narrow" w:cs="Times New Roman"/>
          <w:sz w:val="22"/>
        </w:rPr>
      </w:pPr>
    </w:p>
    <w:p w14:paraId="7D5EFBF1" w14:textId="5E944105" w:rsidR="00567B6F" w:rsidRPr="0085761A" w:rsidRDefault="00B94058" w:rsidP="00567B6F">
      <w:pPr>
        <w:numPr>
          <w:ilvl w:val="0"/>
          <w:numId w:val="4"/>
        </w:numPr>
        <w:ind w:left="284" w:hanging="284"/>
        <w:jc w:val="both"/>
        <w:rPr>
          <w:rFonts w:eastAsia="Arial Narrow" w:cs="Times New Roman"/>
          <w:sz w:val="22"/>
          <w:highlight w:val="yellow"/>
        </w:rPr>
      </w:pPr>
      <w:r w:rsidRPr="0085761A">
        <w:rPr>
          <w:rFonts w:eastAsia="Arial Narrow" w:cs="Times New Roman"/>
          <w:sz w:val="22"/>
          <w:highlight w:val="yellow"/>
        </w:rPr>
        <w:t>Z</w:t>
      </w:r>
      <w:r w:rsidR="00567B6F" w:rsidRPr="0085761A">
        <w:rPr>
          <w:rFonts w:eastAsia="Arial Narrow" w:cs="Times New Roman"/>
          <w:sz w:val="22"/>
          <w:highlight w:val="yellow"/>
        </w:rPr>
        <w:t xml:space="preserve">astupitelstvo </w:t>
      </w:r>
      <w:r w:rsidR="002E5542" w:rsidRPr="0085761A">
        <w:rPr>
          <w:rFonts w:eastAsia="Arial Narrow" w:cs="Times New Roman"/>
          <w:sz w:val="22"/>
          <w:highlight w:val="yellow"/>
        </w:rPr>
        <w:t>obce Babice</w:t>
      </w:r>
      <w:r w:rsidR="00567B6F" w:rsidRPr="0085761A">
        <w:rPr>
          <w:rFonts w:eastAsia="Arial Narrow" w:cs="Times New Roman"/>
          <w:sz w:val="22"/>
          <w:highlight w:val="yellow"/>
        </w:rPr>
        <w:t xml:space="preserve"> (strana prodávající) vyslovila/o souhlas s uzavřením této smlouvy na svém zasedání dne _.</w:t>
      </w:r>
      <w:proofErr w:type="gramStart"/>
      <w:r w:rsidR="00567B6F" w:rsidRPr="0085761A">
        <w:rPr>
          <w:rFonts w:eastAsia="Arial Narrow" w:cs="Times New Roman"/>
          <w:sz w:val="22"/>
          <w:highlight w:val="yellow"/>
        </w:rPr>
        <w:t>_._</w:t>
      </w:r>
      <w:proofErr w:type="gramEnd"/>
      <w:r w:rsidR="00567B6F" w:rsidRPr="0085761A">
        <w:rPr>
          <w:rFonts w:eastAsia="Arial Narrow" w:cs="Times New Roman"/>
          <w:sz w:val="22"/>
          <w:highlight w:val="yellow"/>
        </w:rPr>
        <w:t>___ usnesením č. ___.</w:t>
      </w:r>
    </w:p>
    <w:p w14:paraId="3FF43BBF" w14:textId="77777777" w:rsidR="00567B6F" w:rsidRPr="0085761A" w:rsidRDefault="00567B6F" w:rsidP="00567B6F">
      <w:pPr>
        <w:pStyle w:val="Odstavecseseznamem"/>
        <w:rPr>
          <w:rFonts w:eastAsia="Arial Narrow" w:cs="Times New Roman"/>
          <w:sz w:val="22"/>
        </w:rPr>
      </w:pPr>
    </w:p>
    <w:p w14:paraId="29DE683B" w14:textId="4A527E62" w:rsidR="00567B6F" w:rsidRPr="0085761A" w:rsidRDefault="00567B6F" w:rsidP="00567B6F">
      <w:pPr>
        <w:jc w:val="both"/>
        <w:rPr>
          <w:rFonts w:eastAsia="Arial Narrow" w:cs="Times New Roman"/>
          <w:sz w:val="22"/>
        </w:rPr>
      </w:pPr>
    </w:p>
    <w:p w14:paraId="54516557" w14:textId="77777777" w:rsidR="00567B6F" w:rsidRPr="0085761A" w:rsidRDefault="00567B6F" w:rsidP="00567B6F">
      <w:pPr>
        <w:jc w:val="both"/>
        <w:rPr>
          <w:rFonts w:eastAsia="Arial Narrow" w:cs="Times New Roman"/>
          <w:sz w:val="22"/>
        </w:rPr>
      </w:pPr>
    </w:p>
    <w:p w14:paraId="51A9A680" w14:textId="77777777" w:rsidR="00567B6F" w:rsidRPr="0085761A" w:rsidRDefault="00567B6F" w:rsidP="00567B6F">
      <w:pPr>
        <w:jc w:val="both"/>
        <w:rPr>
          <w:rFonts w:eastAsia="Arial Narrow" w:cs="Times New Roman"/>
          <w:sz w:val="22"/>
        </w:rPr>
      </w:pPr>
    </w:p>
    <w:p w14:paraId="74656BEA" w14:textId="77777777" w:rsidR="00567B6F" w:rsidRPr="0085761A" w:rsidRDefault="00567B6F" w:rsidP="00567B6F">
      <w:pPr>
        <w:pBdr>
          <w:top w:val="nil"/>
          <w:left w:val="nil"/>
          <w:bottom w:val="nil"/>
          <w:right w:val="nil"/>
          <w:between w:val="nil"/>
        </w:pBdr>
        <w:jc w:val="both"/>
        <w:rPr>
          <w:rFonts w:eastAsia="Arial Narrow" w:cs="Times New Roman"/>
          <w:color w:val="000000"/>
          <w:sz w:val="22"/>
        </w:rPr>
      </w:pPr>
      <w:r w:rsidRPr="0085761A">
        <w:rPr>
          <w:rFonts w:eastAsia="Arial Narrow" w:cs="Times New Roman"/>
          <w:color w:val="000000"/>
          <w:sz w:val="22"/>
        </w:rPr>
        <w:t xml:space="preserve">V </w:t>
      </w:r>
      <w:r w:rsidRPr="0085761A">
        <w:rPr>
          <w:rFonts w:eastAsia="Arial Narrow" w:cs="Times New Roman"/>
          <w:color w:val="000000"/>
          <w:sz w:val="22"/>
          <w:highlight w:val="yellow"/>
        </w:rPr>
        <w:t>______</w:t>
      </w:r>
      <w:r w:rsidRPr="0085761A">
        <w:rPr>
          <w:rFonts w:eastAsia="Arial Narrow" w:cs="Times New Roman"/>
          <w:color w:val="000000"/>
          <w:sz w:val="22"/>
        </w:rPr>
        <w:t xml:space="preserve"> dne </w:t>
      </w:r>
      <w:r w:rsidRPr="0085761A">
        <w:rPr>
          <w:rFonts w:eastAsia="Arial Narrow" w:cs="Times New Roman"/>
          <w:color w:val="000000"/>
          <w:sz w:val="22"/>
          <w:highlight w:val="yellow"/>
        </w:rPr>
        <w:t>______</w:t>
      </w:r>
      <w:r w:rsidRPr="0085761A">
        <w:rPr>
          <w:rFonts w:eastAsia="Arial Narrow" w:cs="Times New Roman"/>
          <w:color w:val="000000"/>
          <w:sz w:val="22"/>
        </w:rPr>
        <w:tab/>
      </w:r>
      <w:r w:rsidRPr="0085761A">
        <w:rPr>
          <w:rFonts w:eastAsia="Arial Narrow" w:cs="Times New Roman"/>
          <w:color w:val="000000"/>
          <w:sz w:val="22"/>
        </w:rPr>
        <w:tab/>
      </w:r>
      <w:r w:rsidRPr="0085761A">
        <w:rPr>
          <w:rFonts w:eastAsia="Arial Narrow" w:cs="Times New Roman"/>
          <w:color w:val="000000"/>
          <w:sz w:val="22"/>
        </w:rPr>
        <w:tab/>
      </w:r>
      <w:r w:rsidRPr="0085761A">
        <w:rPr>
          <w:rFonts w:eastAsia="Arial Narrow" w:cs="Times New Roman"/>
          <w:color w:val="000000"/>
          <w:sz w:val="22"/>
        </w:rPr>
        <w:tab/>
      </w:r>
      <w:r w:rsidRPr="0085761A">
        <w:rPr>
          <w:rFonts w:eastAsia="Arial Narrow" w:cs="Times New Roman"/>
          <w:color w:val="000000"/>
          <w:sz w:val="22"/>
        </w:rPr>
        <w:tab/>
      </w:r>
      <w:r w:rsidRPr="0085761A">
        <w:rPr>
          <w:rFonts w:eastAsia="Arial Narrow" w:cs="Times New Roman"/>
          <w:color w:val="000000"/>
          <w:sz w:val="22"/>
        </w:rPr>
        <w:tab/>
        <w:t xml:space="preserve">V </w:t>
      </w:r>
      <w:r w:rsidRPr="0085761A">
        <w:rPr>
          <w:rFonts w:eastAsia="Arial Narrow" w:cs="Times New Roman"/>
          <w:color w:val="000000"/>
          <w:sz w:val="22"/>
          <w:highlight w:val="yellow"/>
        </w:rPr>
        <w:t>______</w:t>
      </w:r>
      <w:r w:rsidRPr="0085761A">
        <w:rPr>
          <w:rFonts w:eastAsia="Arial Narrow" w:cs="Times New Roman"/>
          <w:color w:val="000000"/>
          <w:sz w:val="22"/>
        </w:rPr>
        <w:t xml:space="preserve"> dne </w:t>
      </w:r>
      <w:r w:rsidRPr="0085761A">
        <w:rPr>
          <w:rFonts w:eastAsia="Arial Narrow" w:cs="Times New Roman"/>
          <w:color w:val="000000"/>
          <w:sz w:val="22"/>
          <w:highlight w:val="yellow"/>
        </w:rPr>
        <w:t>_______</w:t>
      </w:r>
    </w:p>
    <w:p w14:paraId="71E9F407" w14:textId="77777777" w:rsidR="00567B6F" w:rsidRPr="0085761A" w:rsidRDefault="00567B6F" w:rsidP="00567B6F">
      <w:pPr>
        <w:pBdr>
          <w:top w:val="nil"/>
          <w:left w:val="nil"/>
          <w:bottom w:val="nil"/>
          <w:right w:val="nil"/>
          <w:between w:val="nil"/>
        </w:pBdr>
        <w:jc w:val="both"/>
        <w:rPr>
          <w:rFonts w:eastAsia="Arial Narrow" w:cs="Times New Roman"/>
          <w:b/>
          <w:color w:val="000000"/>
          <w:sz w:val="22"/>
        </w:rPr>
      </w:pPr>
    </w:p>
    <w:p w14:paraId="3743B2D8" w14:textId="77777777" w:rsidR="00567B6F" w:rsidRPr="0085761A" w:rsidRDefault="00567B6F" w:rsidP="00567B6F">
      <w:pPr>
        <w:pBdr>
          <w:top w:val="nil"/>
          <w:left w:val="nil"/>
          <w:bottom w:val="nil"/>
          <w:right w:val="nil"/>
          <w:between w:val="nil"/>
        </w:pBdr>
        <w:jc w:val="both"/>
        <w:rPr>
          <w:rFonts w:eastAsia="Arial Narrow" w:cs="Times New Roman"/>
          <w:b/>
          <w:color w:val="000000"/>
          <w:sz w:val="22"/>
        </w:rPr>
      </w:pPr>
    </w:p>
    <w:p w14:paraId="3B30DD83" w14:textId="77777777" w:rsidR="00567B6F" w:rsidRPr="0085761A" w:rsidRDefault="00567B6F" w:rsidP="00567B6F">
      <w:pPr>
        <w:pBdr>
          <w:top w:val="nil"/>
          <w:left w:val="nil"/>
          <w:bottom w:val="nil"/>
          <w:right w:val="nil"/>
          <w:between w:val="nil"/>
        </w:pBdr>
        <w:jc w:val="both"/>
        <w:rPr>
          <w:rFonts w:eastAsia="Arial Narrow" w:cs="Times New Roman"/>
          <w:b/>
          <w:color w:val="000000"/>
          <w:sz w:val="22"/>
        </w:rPr>
      </w:pPr>
    </w:p>
    <w:p w14:paraId="5CAECAA6" w14:textId="77777777" w:rsidR="00567B6F" w:rsidRPr="0085761A" w:rsidRDefault="00567B6F" w:rsidP="00567B6F">
      <w:pPr>
        <w:pBdr>
          <w:top w:val="nil"/>
          <w:left w:val="nil"/>
          <w:bottom w:val="nil"/>
          <w:right w:val="nil"/>
          <w:between w:val="nil"/>
        </w:pBdr>
        <w:jc w:val="both"/>
        <w:rPr>
          <w:rFonts w:eastAsia="Arial Narrow" w:cs="Times New Roman"/>
          <w:color w:val="000000"/>
          <w:sz w:val="22"/>
        </w:rPr>
      </w:pPr>
      <w:r w:rsidRPr="0085761A">
        <w:rPr>
          <w:rFonts w:eastAsia="Arial Narrow" w:cs="Times New Roman"/>
          <w:b/>
          <w:color w:val="000000"/>
          <w:sz w:val="22"/>
        </w:rPr>
        <w:lastRenderedPageBreak/>
        <w:t>Strana prodávající:</w:t>
      </w:r>
      <w:r w:rsidRPr="0085761A">
        <w:rPr>
          <w:rFonts w:eastAsia="Arial Narrow" w:cs="Times New Roman"/>
          <w:b/>
          <w:color w:val="000000"/>
          <w:sz w:val="22"/>
        </w:rPr>
        <w:tab/>
        <w:t xml:space="preserve">                                                               </w:t>
      </w:r>
      <w:r w:rsidRPr="0085761A">
        <w:rPr>
          <w:rFonts w:eastAsia="Arial Narrow" w:cs="Times New Roman"/>
          <w:b/>
          <w:color w:val="000000"/>
          <w:sz w:val="22"/>
        </w:rPr>
        <w:tab/>
        <w:t>Strana kupující:</w:t>
      </w:r>
    </w:p>
    <w:p w14:paraId="38A116E6" w14:textId="77777777" w:rsidR="00567B6F" w:rsidRPr="0085761A" w:rsidRDefault="00567B6F" w:rsidP="00567B6F">
      <w:pPr>
        <w:pBdr>
          <w:top w:val="nil"/>
          <w:left w:val="nil"/>
          <w:bottom w:val="nil"/>
          <w:right w:val="nil"/>
          <w:between w:val="nil"/>
        </w:pBdr>
        <w:jc w:val="both"/>
        <w:rPr>
          <w:rFonts w:eastAsia="Arial Narrow" w:cs="Times New Roman"/>
          <w:b/>
          <w:color w:val="000000"/>
          <w:sz w:val="22"/>
        </w:rPr>
      </w:pPr>
    </w:p>
    <w:p w14:paraId="16F8522B" w14:textId="77777777" w:rsidR="00567B6F" w:rsidRPr="0085761A" w:rsidRDefault="00567B6F" w:rsidP="00567B6F">
      <w:pPr>
        <w:pBdr>
          <w:top w:val="nil"/>
          <w:left w:val="nil"/>
          <w:bottom w:val="nil"/>
          <w:right w:val="nil"/>
          <w:between w:val="nil"/>
        </w:pBdr>
        <w:jc w:val="both"/>
        <w:rPr>
          <w:rFonts w:eastAsia="Arial Narrow" w:cs="Times New Roman"/>
          <w:color w:val="000000"/>
          <w:sz w:val="22"/>
        </w:rPr>
      </w:pPr>
    </w:p>
    <w:p w14:paraId="4F750294" w14:textId="77777777" w:rsidR="00567B6F" w:rsidRPr="0085761A" w:rsidRDefault="00567B6F" w:rsidP="00567B6F">
      <w:pPr>
        <w:pBdr>
          <w:top w:val="nil"/>
          <w:left w:val="nil"/>
          <w:bottom w:val="nil"/>
          <w:right w:val="nil"/>
          <w:between w:val="nil"/>
        </w:pBdr>
        <w:jc w:val="both"/>
        <w:rPr>
          <w:rFonts w:eastAsia="Arial Narrow" w:cs="Times New Roman"/>
          <w:color w:val="000000"/>
          <w:sz w:val="22"/>
        </w:rPr>
      </w:pPr>
    </w:p>
    <w:p w14:paraId="56F0C221" w14:textId="77777777" w:rsidR="00567B6F" w:rsidRPr="0085761A" w:rsidRDefault="00567B6F" w:rsidP="00567B6F">
      <w:pPr>
        <w:pBdr>
          <w:top w:val="nil"/>
          <w:left w:val="nil"/>
          <w:bottom w:val="nil"/>
          <w:right w:val="nil"/>
          <w:between w:val="nil"/>
        </w:pBdr>
        <w:jc w:val="both"/>
        <w:rPr>
          <w:rFonts w:eastAsia="Arial Narrow" w:cs="Times New Roman"/>
          <w:color w:val="000000"/>
          <w:sz w:val="22"/>
        </w:rPr>
      </w:pPr>
      <w:r w:rsidRPr="0085761A">
        <w:rPr>
          <w:rFonts w:eastAsia="Arial Narrow" w:cs="Times New Roman"/>
          <w:color w:val="000000"/>
          <w:sz w:val="22"/>
        </w:rPr>
        <w:t>______________________________</w:t>
      </w:r>
      <w:r w:rsidRPr="0085761A">
        <w:rPr>
          <w:rFonts w:eastAsia="Arial Narrow" w:cs="Times New Roman"/>
          <w:color w:val="000000"/>
          <w:sz w:val="22"/>
        </w:rPr>
        <w:tab/>
      </w:r>
      <w:r w:rsidRPr="0085761A">
        <w:rPr>
          <w:rFonts w:eastAsia="Arial Narrow" w:cs="Times New Roman"/>
          <w:color w:val="000000"/>
          <w:sz w:val="22"/>
        </w:rPr>
        <w:tab/>
      </w:r>
      <w:r w:rsidRPr="0085761A">
        <w:rPr>
          <w:rFonts w:eastAsia="Arial Narrow" w:cs="Times New Roman"/>
          <w:color w:val="000000"/>
          <w:sz w:val="22"/>
        </w:rPr>
        <w:tab/>
      </w:r>
      <w:r w:rsidRPr="0085761A">
        <w:rPr>
          <w:rFonts w:eastAsia="Arial Narrow" w:cs="Times New Roman"/>
          <w:color w:val="000000"/>
          <w:sz w:val="22"/>
        </w:rPr>
        <w:tab/>
        <w:t>______________________________</w:t>
      </w:r>
    </w:p>
    <w:p w14:paraId="6D544813" w14:textId="0D80F7DE" w:rsidR="00567B6F" w:rsidRPr="0085761A" w:rsidRDefault="002E5542" w:rsidP="00567B6F">
      <w:pPr>
        <w:pBdr>
          <w:top w:val="nil"/>
          <w:left w:val="nil"/>
          <w:bottom w:val="nil"/>
          <w:right w:val="nil"/>
          <w:between w:val="nil"/>
        </w:pBdr>
        <w:jc w:val="both"/>
        <w:rPr>
          <w:rFonts w:eastAsia="Arial Narrow" w:cs="Times New Roman"/>
          <w:sz w:val="22"/>
        </w:rPr>
      </w:pPr>
      <w:r w:rsidRPr="0085761A">
        <w:rPr>
          <w:rFonts w:eastAsia="Arial Narrow" w:cs="Times New Roman"/>
          <w:b/>
          <w:color w:val="000000"/>
          <w:sz w:val="22"/>
        </w:rPr>
        <w:t>Obec Babice</w:t>
      </w:r>
      <w:r w:rsidRPr="0085761A">
        <w:rPr>
          <w:rFonts w:eastAsia="Arial Narrow" w:cs="Times New Roman"/>
          <w:b/>
          <w:color w:val="000000"/>
          <w:sz w:val="22"/>
        </w:rPr>
        <w:tab/>
      </w:r>
      <w:r w:rsidR="00567B6F" w:rsidRPr="0085761A">
        <w:rPr>
          <w:rFonts w:eastAsia="Arial Narrow" w:cs="Times New Roman"/>
          <w:color w:val="000000"/>
          <w:sz w:val="22"/>
        </w:rPr>
        <w:tab/>
      </w:r>
      <w:r w:rsidR="00567B6F" w:rsidRPr="0085761A">
        <w:rPr>
          <w:rFonts w:eastAsia="Arial Narrow" w:cs="Times New Roman"/>
          <w:color w:val="000000"/>
          <w:sz w:val="22"/>
        </w:rPr>
        <w:tab/>
      </w:r>
      <w:r w:rsidR="00567B6F" w:rsidRPr="0085761A">
        <w:rPr>
          <w:rFonts w:eastAsia="Arial Narrow" w:cs="Times New Roman"/>
          <w:color w:val="000000"/>
          <w:sz w:val="22"/>
        </w:rPr>
        <w:tab/>
      </w:r>
      <w:r w:rsidR="00567B6F" w:rsidRPr="0085761A">
        <w:rPr>
          <w:rFonts w:eastAsia="Arial Narrow" w:cs="Times New Roman"/>
          <w:color w:val="000000"/>
          <w:sz w:val="22"/>
        </w:rPr>
        <w:tab/>
      </w:r>
      <w:r w:rsidR="00567B6F" w:rsidRPr="0085761A">
        <w:rPr>
          <w:rFonts w:eastAsia="Arial Narrow" w:cs="Times New Roman"/>
          <w:color w:val="000000"/>
          <w:sz w:val="22"/>
        </w:rPr>
        <w:tab/>
      </w:r>
      <w:r w:rsidR="00567B6F" w:rsidRPr="0085761A">
        <w:rPr>
          <w:rFonts w:eastAsia="Arial Narrow" w:cs="Times New Roman"/>
          <w:color w:val="000000"/>
          <w:sz w:val="22"/>
        </w:rPr>
        <w:tab/>
      </w:r>
      <w:r w:rsidR="00567B6F" w:rsidRPr="0085761A">
        <w:rPr>
          <w:rFonts w:eastAsia="Arial Narrow" w:cs="Times New Roman"/>
          <w:color w:val="000000"/>
          <w:sz w:val="22"/>
          <w:highlight w:val="yellow"/>
        </w:rPr>
        <w:t>____________________</w:t>
      </w:r>
    </w:p>
    <w:p w14:paraId="555DE3CF" w14:textId="77777777" w:rsidR="00567B6F" w:rsidRPr="0085761A" w:rsidRDefault="00567B6F" w:rsidP="00567B6F">
      <w:pPr>
        <w:jc w:val="both"/>
        <w:rPr>
          <w:rFonts w:eastAsia="Arial Narrow" w:cs="Times New Roman"/>
          <w:sz w:val="22"/>
        </w:rPr>
      </w:pPr>
    </w:p>
    <w:p w14:paraId="2D8DA1A0" w14:textId="77777777" w:rsidR="001354A3" w:rsidRPr="0085761A" w:rsidRDefault="001354A3">
      <w:pPr>
        <w:rPr>
          <w:rFonts w:cs="Times New Roman"/>
          <w:sz w:val="22"/>
        </w:rPr>
      </w:pPr>
    </w:p>
    <w:sectPr w:rsidR="001354A3" w:rsidRPr="0085761A" w:rsidSect="00F20BE5">
      <w:footerReference w:type="default" r:id="rId7"/>
      <w:headerReference w:type="first" r:id="rId8"/>
      <w:pgSz w:w="11907" w:h="16839" w:code="9"/>
      <w:pgMar w:top="1418" w:right="1418" w:bottom="1276" w:left="1418" w:header="708" w:footer="708" w:gutter="0"/>
      <w:pgNumType w:start="1" w:chapSep="period"/>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7B6E" w14:textId="77777777" w:rsidR="00830C4E" w:rsidRDefault="00830C4E">
      <w:r>
        <w:separator/>
      </w:r>
    </w:p>
  </w:endnote>
  <w:endnote w:type="continuationSeparator" w:id="0">
    <w:p w14:paraId="09357D93" w14:textId="77777777" w:rsidR="00830C4E" w:rsidRDefault="0083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mbria"/>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72E4" w14:textId="77777777" w:rsidR="00E90B14" w:rsidRDefault="00000000">
    <w:pPr>
      <w:pBdr>
        <w:top w:val="nil"/>
        <w:left w:val="nil"/>
        <w:bottom w:val="nil"/>
        <w:right w:val="nil"/>
        <w:between w:val="nil"/>
      </w:pBdr>
      <w:tabs>
        <w:tab w:val="left" w:pos="2795"/>
        <w:tab w:val="center" w:pos="4536"/>
        <w:tab w:val="right" w:pos="9046"/>
        <w:tab w:val="right" w:pos="9072"/>
      </w:tabs>
      <w:ind w:firstLine="284"/>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t>#</w:t>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NUMPAGES</w:instrText>
    </w:r>
    <w:r>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t>#</w:t>
    </w:r>
    <w:r>
      <w:rPr>
        <w:rFonts w:ascii="Arial Narrow" w:eastAsia="Arial Narrow" w:hAnsi="Arial Narrow" w:cs="Arial Narrow"/>
        <w:color w:val="000000"/>
        <w:sz w:val="18"/>
        <w:szCs w:val="18"/>
      </w:rPr>
      <w:fldChar w:fldCharType="end"/>
    </w:r>
  </w:p>
  <w:p w14:paraId="18FA4E9A" w14:textId="77777777" w:rsidR="00E90B14" w:rsidRDefault="00E90B14">
    <w:pPr>
      <w:pBdr>
        <w:top w:val="nil"/>
        <w:left w:val="nil"/>
        <w:bottom w:val="nil"/>
        <w:right w:val="nil"/>
        <w:between w:val="nil"/>
      </w:pBdr>
      <w:tabs>
        <w:tab w:val="center" w:pos="4536"/>
        <w:tab w:val="right" w:pos="9072"/>
      </w:tabs>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5A99" w14:textId="77777777" w:rsidR="00830C4E" w:rsidRDefault="00830C4E">
      <w:r>
        <w:separator/>
      </w:r>
    </w:p>
  </w:footnote>
  <w:footnote w:type="continuationSeparator" w:id="0">
    <w:p w14:paraId="1301087A" w14:textId="77777777" w:rsidR="00830C4E" w:rsidRDefault="00830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A6EE" w14:textId="77777777" w:rsidR="00E90B14" w:rsidRDefault="00000000">
    <w:pPr>
      <w:pBdr>
        <w:top w:val="nil"/>
        <w:left w:val="nil"/>
        <w:bottom w:val="nil"/>
        <w:right w:val="nil"/>
        <w:between w:val="nil"/>
      </w:pBdr>
      <w:tabs>
        <w:tab w:val="center" w:pos="4536"/>
        <w:tab w:val="right" w:pos="9072"/>
      </w:tabs>
      <w:jc w:val="center"/>
      <w:rPr>
        <w:rFonts w:cs="Times New Roman"/>
        <w:color w:val="000000"/>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41F5"/>
    <w:multiLevelType w:val="hybridMultilevel"/>
    <w:tmpl w:val="B5B682F8"/>
    <w:lvl w:ilvl="0" w:tplc="B3B2519A">
      <w:start w:val="5"/>
      <w:numFmt w:val="bullet"/>
      <w:lvlText w:val="-"/>
      <w:lvlJc w:val="left"/>
      <w:pPr>
        <w:ind w:left="720" w:hanging="360"/>
      </w:pPr>
      <w:rPr>
        <w:rFonts w:ascii="Arial Narrow" w:eastAsia="Arial Narrow" w:hAnsi="Arial Narrow" w:cs="Arial Narrow" w:hint="default"/>
        <w:b w:val="0"/>
        <w:bCs/>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7BC3D17"/>
    <w:multiLevelType w:val="multilevel"/>
    <w:tmpl w:val="22D46D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613F7"/>
    <w:multiLevelType w:val="multilevel"/>
    <w:tmpl w:val="DBECAE10"/>
    <w:lvl w:ilvl="0">
      <w:start w:val="1"/>
      <w:numFmt w:val="decimal"/>
      <w:pStyle w:val="Nadpis1lnek"/>
      <w:lvlText w:val="%1."/>
      <w:lvlJc w:val="left"/>
      <w:pPr>
        <w:ind w:left="720" w:hanging="360"/>
      </w:pPr>
    </w:lvl>
    <w:lvl w:ilvl="1">
      <w:start w:val="1"/>
      <w:numFmt w:val="lowerLetter"/>
      <w:pStyle w:val="Nadpis211"/>
      <w:lvlText w:val="%2."/>
      <w:lvlJc w:val="left"/>
      <w:pPr>
        <w:ind w:left="1440" w:hanging="360"/>
      </w:pPr>
    </w:lvl>
    <w:lvl w:ilvl="2">
      <w:start w:val="1"/>
      <w:numFmt w:val="lowerRoman"/>
      <w:pStyle w:val="Nadpis3a"/>
      <w:lvlText w:val="%3."/>
      <w:lvlJc w:val="right"/>
      <w:pPr>
        <w:ind w:left="2160" w:hanging="180"/>
      </w:pPr>
    </w:lvl>
    <w:lvl w:ilvl="3">
      <w:start w:val="1"/>
      <w:numFmt w:val="decimal"/>
      <w:pStyle w:val="Nadpis4"/>
      <w:lvlText w:val="%4."/>
      <w:lvlJc w:val="left"/>
      <w:pPr>
        <w:ind w:left="2880" w:hanging="360"/>
      </w:pPr>
    </w:lvl>
    <w:lvl w:ilvl="4">
      <w:start w:val="1"/>
      <w:numFmt w:val="lowerLetter"/>
      <w:pStyle w:val="Nadpis5"/>
      <w:lvlText w:val="%5."/>
      <w:lvlJc w:val="left"/>
      <w:pPr>
        <w:ind w:left="3600" w:hanging="360"/>
      </w:pPr>
    </w:lvl>
    <w:lvl w:ilvl="5">
      <w:start w:val="1"/>
      <w:numFmt w:val="lowerRoman"/>
      <w:pStyle w:val="Nadpis6"/>
      <w:lvlText w:val="%6."/>
      <w:lvlJc w:val="right"/>
      <w:pPr>
        <w:ind w:left="4320" w:hanging="180"/>
      </w:pPr>
    </w:lvl>
    <w:lvl w:ilvl="6">
      <w:start w:val="1"/>
      <w:numFmt w:val="decimal"/>
      <w:pStyle w:val="Nadpis7"/>
      <w:lvlText w:val="%7."/>
      <w:lvlJc w:val="left"/>
      <w:pPr>
        <w:ind w:left="5040" w:hanging="360"/>
      </w:pPr>
    </w:lvl>
    <w:lvl w:ilvl="7">
      <w:start w:val="1"/>
      <w:numFmt w:val="lowerLetter"/>
      <w:pStyle w:val="Nadpis8"/>
      <w:lvlText w:val="%8."/>
      <w:lvlJc w:val="left"/>
      <w:pPr>
        <w:ind w:left="5760" w:hanging="360"/>
      </w:pPr>
    </w:lvl>
    <w:lvl w:ilvl="8">
      <w:start w:val="1"/>
      <w:numFmt w:val="lowerRoman"/>
      <w:pStyle w:val="Nadpis9"/>
      <w:lvlText w:val="%9."/>
      <w:lvlJc w:val="right"/>
      <w:pPr>
        <w:ind w:left="6480" w:hanging="180"/>
      </w:pPr>
    </w:lvl>
  </w:abstractNum>
  <w:abstractNum w:abstractNumId="3" w15:restartNumberingAfterBreak="0">
    <w:nsid w:val="222C35BF"/>
    <w:multiLevelType w:val="multilevel"/>
    <w:tmpl w:val="82C64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EF70FF"/>
    <w:multiLevelType w:val="hybridMultilevel"/>
    <w:tmpl w:val="92BE26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C11A86"/>
    <w:multiLevelType w:val="hybridMultilevel"/>
    <w:tmpl w:val="7744D03A"/>
    <w:lvl w:ilvl="0" w:tplc="FDC2B884">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D02604"/>
    <w:multiLevelType w:val="hybridMultilevel"/>
    <w:tmpl w:val="60867192"/>
    <w:lvl w:ilvl="0" w:tplc="FDC2B884">
      <w:start w:val="1"/>
      <w:numFmt w:val="decimal"/>
      <w:lvlText w:val="%1."/>
      <w:lvlJc w:val="left"/>
      <w:pPr>
        <w:ind w:left="720" w:hanging="360"/>
      </w:pPr>
      <w:rPr>
        <w:rFonts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03448E8"/>
    <w:multiLevelType w:val="multilevel"/>
    <w:tmpl w:val="970C2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2369B6"/>
    <w:multiLevelType w:val="multilevel"/>
    <w:tmpl w:val="7EFC2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D63E45"/>
    <w:multiLevelType w:val="multilevel"/>
    <w:tmpl w:val="D0C6C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F26323"/>
    <w:multiLevelType w:val="multilevel"/>
    <w:tmpl w:val="B7C80D30"/>
    <w:lvl w:ilvl="0">
      <w:start w:val="1"/>
      <w:numFmt w:val="decimal"/>
      <w:pStyle w:val="Nadpis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F17254"/>
    <w:multiLevelType w:val="multilevel"/>
    <w:tmpl w:val="E558F8F2"/>
    <w:lvl w:ilvl="0">
      <w:start w:val="1"/>
      <w:numFmt w:val="decimal"/>
      <w:lvlText w:val="%1."/>
      <w:lvlJc w:val="left"/>
      <w:pPr>
        <w:ind w:left="720" w:hanging="360"/>
      </w:pPr>
      <w:rPr>
        <w:rFonts w:ascii="Aptos Display" w:eastAsia="Arial Narrow" w:hAnsi="Aptos Display" w:cs="Arial Narrow"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9F78CC"/>
    <w:multiLevelType w:val="multilevel"/>
    <w:tmpl w:val="2458C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355C33"/>
    <w:multiLevelType w:val="multilevel"/>
    <w:tmpl w:val="C1FED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AF090B"/>
    <w:multiLevelType w:val="multilevel"/>
    <w:tmpl w:val="609E12F6"/>
    <w:lvl w:ilvl="0">
      <w:start w:val="1"/>
      <w:numFmt w:val="bullet"/>
      <w:lvlText w:val="-"/>
      <w:lvlJc w:val="left"/>
      <w:pPr>
        <w:tabs>
          <w:tab w:val="num" w:pos="720"/>
        </w:tabs>
        <w:ind w:left="720" w:hanging="360"/>
      </w:pPr>
      <w:rPr>
        <w:rFonts w:ascii="Arial Narrow" w:eastAsia="Times New Roman" w:hAnsi="Arial Narrow" w:cs="Calibri"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91DAA"/>
    <w:multiLevelType w:val="hybridMultilevel"/>
    <w:tmpl w:val="48FAF8CE"/>
    <w:lvl w:ilvl="0" w:tplc="0405000F">
      <w:start w:val="1"/>
      <w:numFmt w:val="decimal"/>
      <w:lvlText w:val="%1."/>
      <w:lvlJc w:val="left"/>
      <w:pPr>
        <w:ind w:left="720" w:hanging="360"/>
      </w:pPr>
    </w:lvl>
    <w:lvl w:ilvl="1" w:tplc="AC56CEE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835915"/>
    <w:multiLevelType w:val="hybridMultilevel"/>
    <w:tmpl w:val="A9941DBC"/>
    <w:lvl w:ilvl="0" w:tplc="60FE6DE2">
      <w:start w:val="7"/>
      <w:numFmt w:val="decimal"/>
      <w:lvlText w:val="%1."/>
      <w:lvlJc w:val="left"/>
      <w:pPr>
        <w:ind w:left="360" w:hanging="360"/>
      </w:pPr>
      <w:rPr>
        <w:rFonts w:hint="default"/>
        <w:b w:val="0"/>
        <w:bCs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C3F4729"/>
    <w:multiLevelType w:val="multilevel"/>
    <w:tmpl w:val="6ECCF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CFB0D0B"/>
    <w:multiLevelType w:val="multilevel"/>
    <w:tmpl w:val="984C2838"/>
    <w:lvl w:ilvl="0">
      <w:start w:val="1"/>
      <w:numFmt w:val="decimal"/>
      <w:lvlText w:val="%1."/>
      <w:lvlJc w:val="left"/>
      <w:pPr>
        <w:ind w:left="704" w:hanging="705"/>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num w:numId="1" w16cid:durableId="2009945115">
    <w:abstractNumId w:val="10"/>
  </w:num>
  <w:num w:numId="2" w16cid:durableId="151455367">
    <w:abstractNumId w:val="2"/>
  </w:num>
  <w:num w:numId="3" w16cid:durableId="176622432">
    <w:abstractNumId w:val="1"/>
  </w:num>
  <w:num w:numId="4" w16cid:durableId="1625772909">
    <w:abstractNumId w:val="11"/>
  </w:num>
  <w:num w:numId="5" w16cid:durableId="1747797083">
    <w:abstractNumId w:val="18"/>
  </w:num>
  <w:num w:numId="6" w16cid:durableId="730662360">
    <w:abstractNumId w:val="7"/>
  </w:num>
  <w:num w:numId="7" w16cid:durableId="1188103078">
    <w:abstractNumId w:val="12"/>
  </w:num>
  <w:num w:numId="8" w16cid:durableId="1455442898">
    <w:abstractNumId w:val="3"/>
  </w:num>
  <w:num w:numId="9" w16cid:durableId="1636645075">
    <w:abstractNumId w:val="13"/>
  </w:num>
  <w:num w:numId="10" w16cid:durableId="1036085227">
    <w:abstractNumId w:val="9"/>
  </w:num>
  <w:num w:numId="11" w16cid:durableId="1205672486">
    <w:abstractNumId w:val="6"/>
  </w:num>
  <w:num w:numId="12" w16cid:durableId="1209298917">
    <w:abstractNumId w:val="0"/>
  </w:num>
  <w:num w:numId="13" w16cid:durableId="1850874895">
    <w:abstractNumId w:val="14"/>
  </w:num>
  <w:num w:numId="14" w16cid:durableId="1090928078">
    <w:abstractNumId w:val="8"/>
  </w:num>
  <w:num w:numId="15" w16cid:durableId="564337096">
    <w:abstractNumId w:val="17"/>
  </w:num>
  <w:num w:numId="16" w16cid:durableId="979924096">
    <w:abstractNumId w:val="4"/>
  </w:num>
  <w:num w:numId="17" w16cid:durableId="1153568417">
    <w:abstractNumId w:val="15"/>
  </w:num>
  <w:num w:numId="18" w16cid:durableId="1460680214">
    <w:abstractNumId w:val="5"/>
  </w:num>
  <w:num w:numId="19" w16cid:durableId="160433174">
    <w:abstractNumId w:val="16"/>
  </w:num>
  <w:num w:numId="20" w16cid:durableId="2144496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50"/>
    <w:rsid w:val="001354A3"/>
    <w:rsid w:val="00212A07"/>
    <w:rsid w:val="002928BD"/>
    <w:rsid w:val="002E2BC9"/>
    <w:rsid w:val="002E5542"/>
    <w:rsid w:val="002E6A4A"/>
    <w:rsid w:val="00354B54"/>
    <w:rsid w:val="003566C1"/>
    <w:rsid w:val="00567B6F"/>
    <w:rsid w:val="0057086F"/>
    <w:rsid w:val="005E0D78"/>
    <w:rsid w:val="006E60D6"/>
    <w:rsid w:val="0077222C"/>
    <w:rsid w:val="00787BAA"/>
    <w:rsid w:val="007C5F5E"/>
    <w:rsid w:val="007D5E50"/>
    <w:rsid w:val="00830C4E"/>
    <w:rsid w:val="008440B5"/>
    <w:rsid w:val="0085761A"/>
    <w:rsid w:val="00A00ACC"/>
    <w:rsid w:val="00AC3353"/>
    <w:rsid w:val="00B57E5B"/>
    <w:rsid w:val="00B94058"/>
    <w:rsid w:val="00CD2A70"/>
    <w:rsid w:val="00CE7216"/>
    <w:rsid w:val="00E90B14"/>
    <w:rsid w:val="00F20BE5"/>
    <w:rsid w:val="00F8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A8CA"/>
  <w15:chartTrackingRefBased/>
  <w15:docId w15:val="{567D28E0-2FEE-4E13-B1F1-5D65681A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0BE5"/>
    <w:pPr>
      <w:suppressAutoHyphens/>
      <w:spacing w:after="0" w:line="240" w:lineRule="auto"/>
    </w:pPr>
    <w:rPr>
      <w:rFonts w:ascii="Times New Roman" w:eastAsia="Times New Roman" w:hAnsi="Times New Roman" w:cs="Calibri"/>
      <w:kern w:val="0"/>
      <w:sz w:val="20"/>
      <w:lang w:eastAsia="ar-SA"/>
      <w14:ligatures w14:val="none"/>
    </w:rPr>
  </w:style>
  <w:style w:type="paragraph" w:styleId="Nadpis1">
    <w:name w:val="heading 1"/>
    <w:basedOn w:val="Normln"/>
    <w:next w:val="Normln"/>
    <w:link w:val="Nadpis1Char"/>
    <w:uiPriority w:val="9"/>
    <w:qFormat/>
    <w:rsid w:val="00F20BE5"/>
    <w:pPr>
      <w:keepNext/>
      <w:numPr>
        <w:numId w:val="1"/>
      </w:numPr>
      <w:ind w:left="705"/>
      <w:jc w:val="center"/>
      <w:outlineLvl w:val="0"/>
    </w:pPr>
    <w:rPr>
      <w:rFonts w:ascii="Arial" w:hAnsi="Arial"/>
      <w:b/>
      <w:sz w:val="22"/>
    </w:rPr>
  </w:style>
  <w:style w:type="paragraph" w:styleId="Nadpis4">
    <w:name w:val="heading 4"/>
    <w:basedOn w:val="Normln"/>
    <w:next w:val="Normln"/>
    <w:link w:val="Nadpis4Char"/>
    <w:uiPriority w:val="9"/>
    <w:semiHidden/>
    <w:unhideWhenUsed/>
    <w:qFormat/>
    <w:rsid w:val="00F20BE5"/>
    <w:pPr>
      <w:keepNext/>
      <w:numPr>
        <w:ilvl w:val="3"/>
        <w:numId w:val="2"/>
      </w:numPr>
      <w:suppressAutoHyphens w:val="0"/>
      <w:spacing w:before="240" w:after="60"/>
      <w:outlineLvl w:val="3"/>
    </w:pPr>
    <w:rPr>
      <w:rFonts w:cs="Times New Roman"/>
      <w:b/>
      <w:i/>
      <w:sz w:val="24"/>
      <w:lang w:eastAsia="cs-CZ"/>
    </w:rPr>
  </w:style>
  <w:style w:type="paragraph" w:styleId="Nadpis5">
    <w:name w:val="heading 5"/>
    <w:basedOn w:val="Normln"/>
    <w:next w:val="Normln"/>
    <w:link w:val="Nadpis5Char"/>
    <w:uiPriority w:val="9"/>
    <w:semiHidden/>
    <w:unhideWhenUsed/>
    <w:qFormat/>
    <w:rsid w:val="00F20BE5"/>
    <w:pPr>
      <w:numPr>
        <w:ilvl w:val="4"/>
        <w:numId w:val="2"/>
      </w:numPr>
      <w:suppressAutoHyphens w:val="0"/>
      <w:spacing w:before="240" w:after="60"/>
      <w:outlineLvl w:val="4"/>
    </w:pPr>
    <w:rPr>
      <w:rFonts w:ascii="Arial" w:hAnsi="Arial" w:cs="Times New Roman"/>
      <w:sz w:val="22"/>
      <w:lang w:eastAsia="cs-CZ"/>
    </w:rPr>
  </w:style>
  <w:style w:type="paragraph" w:styleId="Nadpis6">
    <w:name w:val="heading 6"/>
    <w:basedOn w:val="Normln"/>
    <w:next w:val="Normln"/>
    <w:link w:val="Nadpis6Char"/>
    <w:uiPriority w:val="9"/>
    <w:semiHidden/>
    <w:unhideWhenUsed/>
    <w:qFormat/>
    <w:rsid w:val="00F20BE5"/>
    <w:pPr>
      <w:numPr>
        <w:ilvl w:val="5"/>
        <w:numId w:val="2"/>
      </w:numPr>
      <w:suppressAutoHyphens w:val="0"/>
      <w:spacing w:before="240" w:after="60"/>
      <w:outlineLvl w:val="5"/>
    </w:pPr>
    <w:rPr>
      <w:rFonts w:ascii="Arial" w:hAnsi="Arial" w:cs="Times New Roman"/>
      <w:i/>
      <w:sz w:val="22"/>
      <w:lang w:eastAsia="cs-CZ"/>
    </w:rPr>
  </w:style>
  <w:style w:type="paragraph" w:styleId="Nadpis7">
    <w:name w:val="heading 7"/>
    <w:basedOn w:val="Normln"/>
    <w:next w:val="Normln"/>
    <w:link w:val="Nadpis7Char"/>
    <w:qFormat/>
    <w:rsid w:val="00F20BE5"/>
    <w:pPr>
      <w:numPr>
        <w:ilvl w:val="6"/>
        <w:numId w:val="2"/>
      </w:numPr>
      <w:suppressAutoHyphens w:val="0"/>
      <w:spacing w:before="240" w:after="60"/>
      <w:outlineLvl w:val="6"/>
    </w:pPr>
    <w:rPr>
      <w:rFonts w:ascii="Arial" w:hAnsi="Arial" w:cs="Times New Roman"/>
      <w:lang w:eastAsia="cs-CZ"/>
    </w:rPr>
  </w:style>
  <w:style w:type="paragraph" w:styleId="Nadpis8">
    <w:name w:val="heading 8"/>
    <w:basedOn w:val="Normln"/>
    <w:next w:val="Normln"/>
    <w:link w:val="Nadpis8Char"/>
    <w:qFormat/>
    <w:rsid w:val="00F20BE5"/>
    <w:pPr>
      <w:numPr>
        <w:ilvl w:val="7"/>
        <w:numId w:val="2"/>
      </w:numPr>
      <w:suppressAutoHyphens w:val="0"/>
      <w:spacing w:before="240" w:after="60"/>
      <w:outlineLvl w:val="7"/>
    </w:pPr>
    <w:rPr>
      <w:rFonts w:ascii="Arial" w:hAnsi="Arial" w:cs="Times New Roman"/>
      <w:i/>
      <w:lang w:eastAsia="cs-CZ"/>
    </w:rPr>
  </w:style>
  <w:style w:type="paragraph" w:styleId="Nadpis9">
    <w:name w:val="heading 9"/>
    <w:basedOn w:val="Normln"/>
    <w:next w:val="Normln"/>
    <w:link w:val="Nadpis9Char"/>
    <w:qFormat/>
    <w:rsid w:val="00F20BE5"/>
    <w:pPr>
      <w:numPr>
        <w:ilvl w:val="8"/>
        <w:numId w:val="2"/>
      </w:numPr>
      <w:suppressAutoHyphens w:val="0"/>
      <w:spacing w:before="240" w:after="60"/>
      <w:outlineLvl w:val="8"/>
    </w:pPr>
    <w:rPr>
      <w:rFonts w:ascii="Arial" w:hAnsi="Arial" w:cs="Times New Roman"/>
      <w:i/>
      <w:sz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0BE5"/>
    <w:rPr>
      <w:rFonts w:ascii="Arial" w:eastAsia="Times New Roman" w:hAnsi="Arial" w:cs="Calibri"/>
      <w:b/>
      <w:kern w:val="0"/>
      <w:lang w:eastAsia="ar-SA"/>
      <w14:ligatures w14:val="none"/>
    </w:rPr>
  </w:style>
  <w:style w:type="character" w:customStyle="1" w:styleId="Nadpis4Char">
    <w:name w:val="Nadpis 4 Char"/>
    <w:basedOn w:val="Standardnpsmoodstavce"/>
    <w:link w:val="Nadpis4"/>
    <w:uiPriority w:val="9"/>
    <w:semiHidden/>
    <w:rsid w:val="00F20BE5"/>
    <w:rPr>
      <w:rFonts w:ascii="Times New Roman" w:eastAsia="Times New Roman" w:hAnsi="Times New Roman" w:cs="Times New Roman"/>
      <w:b/>
      <w:i/>
      <w:kern w:val="0"/>
      <w:sz w:val="24"/>
      <w:lang w:eastAsia="cs-CZ"/>
      <w14:ligatures w14:val="none"/>
    </w:rPr>
  </w:style>
  <w:style w:type="character" w:customStyle="1" w:styleId="Nadpis5Char">
    <w:name w:val="Nadpis 5 Char"/>
    <w:basedOn w:val="Standardnpsmoodstavce"/>
    <w:link w:val="Nadpis5"/>
    <w:uiPriority w:val="9"/>
    <w:semiHidden/>
    <w:rsid w:val="00F20BE5"/>
    <w:rPr>
      <w:rFonts w:ascii="Arial" w:eastAsia="Times New Roman" w:hAnsi="Arial" w:cs="Times New Roman"/>
      <w:kern w:val="0"/>
      <w:lang w:eastAsia="cs-CZ"/>
      <w14:ligatures w14:val="none"/>
    </w:rPr>
  </w:style>
  <w:style w:type="character" w:customStyle="1" w:styleId="Nadpis6Char">
    <w:name w:val="Nadpis 6 Char"/>
    <w:basedOn w:val="Standardnpsmoodstavce"/>
    <w:link w:val="Nadpis6"/>
    <w:uiPriority w:val="9"/>
    <w:semiHidden/>
    <w:rsid w:val="00F20BE5"/>
    <w:rPr>
      <w:rFonts w:ascii="Arial" w:eastAsia="Times New Roman" w:hAnsi="Arial" w:cs="Times New Roman"/>
      <w:i/>
      <w:kern w:val="0"/>
      <w:lang w:eastAsia="cs-CZ"/>
      <w14:ligatures w14:val="none"/>
    </w:rPr>
  </w:style>
  <w:style w:type="character" w:customStyle="1" w:styleId="Nadpis7Char">
    <w:name w:val="Nadpis 7 Char"/>
    <w:basedOn w:val="Standardnpsmoodstavce"/>
    <w:link w:val="Nadpis7"/>
    <w:rsid w:val="00F20BE5"/>
    <w:rPr>
      <w:rFonts w:ascii="Arial" w:eastAsia="Times New Roman" w:hAnsi="Arial" w:cs="Times New Roman"/>
      <w:kern w:val="0"/>
      <w:sz w:val="20"/>
      <w:lang w:eastAsia="cs-CZ"/>
      <w14:ligatures w14:val="none"/>
    </w:rPr>
  </w:style>
  <w:style w:type="character" w:customStyle="1" w:styleId="Nadpis8Char">
    <w:name w:val="Nadpis 8 Char"/>
    <w:basedOn w:val="Standardnpsmoodstavce"/>
    <w:link w:val="Nadpis8"/>
    <w:rsid w:val="00F20BE5"/>
    <w:rPr>
      <w:rFonts w:ascii="Arial" w:eastAsia="Times New Roman" w:hAnsi="Arial" w:cs="Times New Roman"/>
      <w:i/>
      <w:kern w:val="0"/>
      <w:sz w:val="20"/>
      <w:lang w:eastAsia="cs-CZ"/>
      <w14:ligatures w14:val="none"/>
    </w:rPr>
  </w:style>
  <w:style w:type="character" w:customStyle="1" w:styleId="Nadpis9Char">
    <w:name w:val="Nadpis 9 Char"/>
    <w:basedOn w:val="Standardnpsmoodstavce"/>
    <w:link w:val="Nadpis9"/>
    <w:rsid w:val="00F20BE5"/>
    <w:rPr>
      <w:rFonts w:ascii="Arial" w:eastAsia="Times New Roman" w:hAnsi="Arial" w:cs="Times New Roman"/>
      <w:i/>
      <w:kern w:val="0"/>
      <w:sz w:val="18"/>
      <w:lang w:eastAsia="cs-CZ"/>
      <w14:ligatures w14:val="none"/>
    </w:rPr>
  </w:style>
  <w:style w:type="paragraph" w:styleId="Odstavecseseznamem">
    <w:name w:val="List Paragraph"/>
    <w:basedOn w:val="Normln"/>
    <w:uiPriority w:val="34"/>
    <w:qFormat/>
    <w:rsid w:val="00F20BE5"/>
    <w:pPr>
      <w:ind w:left="708"/>
    </w:pPr>
  </w:style>
  <w:style w:type="paragraph" w:customStyle="1" w:styleId="Nadpis1lnek">
    <w:name w:val="Nadpis 1.Článek"/>
    <w:basedOn w:val="Normln"/>
    <w:next w:val="Normln"/>
    <w:rsid w:val="00F20BE5"/>
    <w:pPr>
      <w:keepNext/>
      <w:keepLines/>
      <w:widowControl w:val="0"/>
      <w:numPr>
        <w:numId w:val="2"/>
      </w:numPr>
      <w:suppressAutoHyphens w:val="0"/>
      <w:spacing w:before="480" w:after="60"/>
      <w:jc w:val="center"/>
      <w:outlineLvl w:val="0"/>
    </w:pPr>
    <w:rPr>
      <w:rFonts w:cs="Times New Roman"/>
      <w:b/>
      <w:kern w:val="28"/>
      <w:sz w:val="24"/>
      <w:lang w:eastAsia="cs-CZ"/>
    </w:rPr>
  </w:style>
  <w:style w:type="paragraph" w:customStyle="1" w:styleId="Nadpis211">
    <w:name w:val="Nadpis 2.1.1"/>
    <w:basedOn w:val="Normln"/>
    <w:rsid w:val="00F20BE5"/>
    <w:pPr>
      <w:numPr>
        <w:ilvl w:val="1"/>
        <w:numId w:val="2"/>
      </w:numPr>
      <w:suppressAutoHyphens w:val="0"/>
      <w:spacing w:after="120"/>
      <w:outlineLvl w:val="1"/>
    </w:pPr>
    <w:rPr>
      <w:rFonts w:cs="Times New Roman"/>
      <w:sz w:val="24"/>
      <w:lang w:eastAsia="cs-CZ"/>
    </w:rPr>
  </w:style>
  <w:style w:type="paragraph" w:customStyle="1" w:styleId="Nadpis3a">
    <w:name w:val="Nadpis 3.a/"/>
    <w:basedOn w:val="Normln"/>
    <w:rsid w:val="00F20BE5"/>
    <w:pPr>
      <w:widowControl w:val="0"/>
      <w:numPr>
        <w:ilvl w:val="2"/>
        <w:numId w:val="2"/>
      </w:numPr>
      <w:suppressAutoHyphens w:val="0"/>
      <w:spacing w:after="120"/>
      <w:outlineLvl w:val="2"/>
    </w:pPr>
    <w:rPr>
      <w:rFonts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3141</Words>
  <Characters>18533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 Marholtová</dc:creator>
  <cp:keywords/>
  <dc:description/>
  <cp:lastModifiedBy>Martin Juřík</cp:lastModifiedBy>
  <cp:revision>10</cp:revision>
  <dcterms:created xsi:type="dcterms:W3CDTF">2024-05-27T14:06:00Z</dcterms:created>
  <dcterms:modified xsi:type="dcterms:W3CDTF">2024-06-26T13:52:00Z</dcterms:modified>
</cp:coreProperties>
</file>